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0F8D1" w14:textId="6991A1F1" w:rsidR="005A50B4" w:rsidRPr="00673AE8" w:rsidRDefault="005A50B4" w:rsidP="005A50B4">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D23EE1">
        <w:rPr>
          <w:rFonts w:eastAsia="Malgun Gothic"/>
          <w:b/>
          <w:bCs/>
          <w:sz w:val="28"/>
          <w:lang w:val="en-GB"/>
        </w:rPr>
        <w:t>#87-e</w:t>
      </w:r>
      <w:r w:rsidR="00D23EE1">
        <w:rPr>
          <w:rFonts w:eastAsia="Malgun Gothic"/>
          <w:b/>
          <w:bCs/>
          <w:sz w:val="28"/>
          <w:lang w:val="en-GB"/>
        </w:rPr>
        <w:tab/>
        <w:t xml:space="preserve"> </w:t>
      </w:r>
      <w:r w:rsidR="00D23EE1">
        <w:rPr>
          <w:rFonts w:eastAsia="Malgun Gothic"/>
          <w:b/>
          <w:bCs/>
          <w:sz w:val="28"/>
          <w:lang w:val="en-GB"/>
        </w:rPr>
        <w:tab/>
      </w:r>
      <w:r w:rsidRPr="00673AE8">
        <w:rPr>
          <w:rFonts w:eastAsia="Malgun Gothic"/>
          <w:b/>
          <w:bCs/>
          <w:sz w:val="28"/>
          <w:lang w:val="en-GB"/>
        </w:rPr>
        <w:t>R5-20</w:t>
      </w:r>
      <w:r w:rsidR="008F49C7">
        <w:rPr>
          <w:rFonts w:eastAsia="Malgun Gothic"/>
          <w:b/>
          <w:bCs/>
          <w:sz w:val="28"/>
          <w:lang w:val="en-GB"/>
        </w:rPr>
        <w:t>2459</w:t>
      </w:r>
    </w:p>
    <w:p w14:paraId="4D6639F3" w14:textId="77777777" w:rsidR="005A50B4" w:rsidRPr="00673AE8" w:rsidRDefault="005A50B4" w:rsidP="005A50B4">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73AE8">
        <w:rPr>
          <w:rFonts w:eastAsia="Malgun Gothic"/>
          <w:b/>
          <w:bCs/>
          <w:sz w:val="28"/>
          <w:lang w:eastAsia="ko-KR"/>
        </w:rPr>
        <w:t>Electronic Meeting, 18</w:t>
      </w:r>
      <w:r w:rsidRPr="00673AE8">
        <w:rPr>
          <w:rFonts w:eastAsia="Malgun Gothic"/>
          <w:b/>
          <w:bCs/>
          <w:sz w:val="28"/>
          <w:vertAlign w:val="superscript"/>
          <w:lang w:eastAsia="ko-KR"/>
        </w:rPr>
        <w:t>th</w:t>
      </w:r>
      <w:r w:rsidRPr="00673AE8">
        <w:rPr>
          <w:rFonts w:eastAsia="Malgun Gothic"/>
          <w:b/>
          <w:bCs/>
          <w:sz w:val="28"/>
          <w:lang w:eastAsia="ko-KR"/>
        </w:rPr>
        <w:t xml:space="preserve">  – 29</w:t>
      </w:r>
      <w:r w:rsidRPr="00673AE8">
        <w:rPr>
          <w:rFonts w:eastAsia="Malgun Gothic"/>
          <w:b/>
          <w:bCs/>
          <w:sz w:val="28"/>
          <w:vertAlign w:val="superscript"/>
          <w:lang w:eastAsia="ko-KR"/>
        </w:rPr>
        <w:t>th</w:t>
      </w:r>
      <w:r w:rsidRPr="00673AE8">
        <w:rPr>
          <w:rFonts w:eastAsia="Malgun Gothic"/>
          <w:b/>
          <w:bCs/>
          <w:sz w:val="28"/>
          <w:lang w:eastAsia="ko-KR"/>
        </w:rPr>
        <w:t xml:space="preserve"> May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503B216" w:rsidR="00A2208A" w:rsidRPr="00BC6E8D" w:rsidRDefault="00A2208A" w:rsidP="00A2208A">
      <w:pPr>
        <w:ind w:left="2160" w:hanging="2160"/>
      </w:pPr>
      <w:r w:rsidRPr="00B55C47">
        <w:rPr>
          <w:b/>
        </w:rPr>
        <w:t>Title:</w:t>
      </w:r>
      <w:r w:rsidRPr="00B55C47">
        <w:rPr>
          <w:b/>
        </w:rPr>
        <w:tab/>
      </w:r>
      <w:r w:rsidR="009C4B66" w:rsidRPr="009C4B66">
        <w:t>On the SNR for FR2 TRx test cases</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2D89D68" w:rsidR="00F002EE" w:rsidRPr="00B55C47" w:rsidRDefault="00B3129D" w:rsidP="00855AF8">
      <w:bookmarkStart w:id="0" w:name="OLE_LINK10"/>
      <w:bookmarkStart w:id="1" w:name="OLE_LINK11"/>
      <w:r>
        <w:t xml:space="preserve">At </w:t>
      </w:r>
      <w:r w:rsidRPr="00855AF8">
        <w:t>RAN5 #</w:t>
      </w:r>
      <w:r w:rsidR="00FE1D92" w:rsidRPr="00855AF8">
        <w:t>8</w:t>
      </w:r>
      <w:r w:rsidR="00F74627" w:rsidRPr="00855AF8">
        <w:t>6</w:t>
      </w:r>
      <w:r w:rsidRPr="00855AF8">
        <w:t>, estimations for</w:t>
      </w:r>
      <w:r w:rsidR="00FE1D92" w:rsidRPr="00855AF8">
        <w:t xml:space="preserve"> the SNR</w:t>
      </w:r>
      <w:r w:rsidR="00855AF8" w:rsidRPr="00855AF8">
        <w:t xml:space="preserve"> and relaxations</w:t>
      </w:r>
      <w:r w:rsidR="00FE1D92" w:rsidRPr="00855AF8">
        <w:t xml:space="preserve"> </w:t>
      </w:r>
      <w:r w:rsidR="00855AF8" w:rsidRPr="00855AF8">
        <w:t xml:space="preserve">of core requirements </w:t>
      </w:r>
      <w:r w:rsidR="00FE1D92" w:rsidRPr="00855AF8">
        <w:t>have been discus</w:t>
      </w:r>
      <w:r w:rsidR="00855AF8" w:rsidRPr="00855AF8">
        <w:softHyphen/>
      </w:r>
      <w:r w:rsidR="00FE1D92" w:rsidRPr="00855AF8">
        <w:t>sed [</w:t>
      </w:r>
      <w:r w:rsidR="00902B44">
        <w:t>1 – 7</w:t>
      </w:r>
      <w:r w:rsidRPr="00855AF8">
        <w:t>]</w:t>
      </w:r>
      <w:r w:rsidR="00B13253" w:rsidRPr="00855AF8">
        <w:t>.</w:t>
      </w:r>
      <w:r w:rsidR="00B13253">
        <w:t xml:space="preserve"> </w:t>
      </w:r>
      <w:r w:rsidR="001034CA">
        <w:t>In this document, we present</w:t>
      </w:r>
      <w:r>
        <w:t xml:space="preserve"> the results of our analysis based on the common assumptions</w:t>
      </w:r>
      <w:r w:rsidR="00B13253">
        <w:t xml:space="preserve"> for the not yet decided figures</w:t>
      </w:r>
      <w:r>
        <w:t>.</w:t>
      </w:r>
    </w:p>
    <w:p w14:paraId="59D92B3E" w14:textId="2277EABF" w:rsidR="00FC45FA" w:rsidRDefault="00BC6E8D" w:rsidP="00FC45FA">
      <w:pPr>
        <w:pStyle w:val="berschrift1"/>
        <w:rPr>
          <w:lang w:val="en-US"/>
        </w:rPr>
      </w:pPr>
      <w:r>
        <w:rPr>
          <w:lang w:val="en-US"/>
        </w:rPr>
        <w:t>Discussion</w:t>
      </w:r>
    </w:p>
    <w:p w14:paraId="6B1DD8E1" w14:textId="6E6F9DC3" w:rsidR="00FE1D92" w:rsidRPr="00727922" w:rsidRDefault="00FE1D92" w:rsidP="00B3129D">
      <w:pPr>
        <w:rPr>
          <w:lang w:eastAsia="en-US"/>
        </w:rPr>
      </w:pPr>
      <w:r>
        <w:rPr>
          <w:lang w:eastAsia="en-US"/>
        </w:rPr>
        <w:t xml:space="preserve">A detailed description of the </w:t>
      </w:r>
      <w:r w:rsidRPr="00727922">
        <w:rPr>
          <w:lang w:eastAsia="en-US"/>
        </w:rPr>
        <w:t>total SNR</w:t>
      </w:r>
      <w:r w:rsidRPr="00727922">
        <w:rPr>
          <w:vertAlign w:val="subscript"/>
          <w:lang w:eastAsia="en-US"/>
        </w:rPr>
        <w:t>total</w:t>
      </w:r>
      <w:r w:rsidRPr="00727922">
        <w:rPr>
          <w:lang w:eastAsia="en-US"/>
        </w:rPr>
        <w:t xml:space="preserve"> based on the measurement of total component power for both polarizations can be found in reference [</w:t>
      </w:r>
      <w:r w:rsidR="003155B0">
        <w:rPr>
          <w:lang w:eastAsia="en-US"/>
        </w:rPr>
        <w:t>6</w:t>
      </w:r>
      <w:r w:rsidRPr="00727922">
        <w:rPr>
          <w:lang w:eastAsia="en-US"/>
        </w:rPr>
        <w:t xml:space="preserve">]. </w:t>
      </w:r>
    </w:p>
    <w:p w14:paraId="0CF835A4" w14:textId="1A4B4AFA" w:rsidR="00161FE9" w:rsidRDefault="001034CA" w:rsidP="00270A28">
      <w:pPr>
        <w:spacing w:after="0" w:line="240" w:lineRule="auto"/>
        <w:rPr>
          <w:lang w:eastAsia="en-US"/>
        </w:rPr>
      </w:pPr>
      <w:r w:rsidRPr="00727922">
        <w:rPr>
          <w:lang w:eastAsia="en-US"/>
        </w:rPr>
        <w:t xml:space="preserve">In </w:t>
      </w:r>
      <w:r w:rsidR="00FE1D92" w:rsidRPr="00727922">
        <w:rPr>
          <w:lang w:eastAsia="en-US"/>
        </w:rPr>
        <w:t>Table 1, we present our results for SNR</w:t>
      </w:r>
      <w:r w:rsidR="00FE1D92" w:rsidRPr="00727922">
        <w:rPr>
          <w:vertAlign w:val="subscript"/>
          <w:lang w:eastAsia="en-US"/>
        </w:rPr>
        <w:t>total</w:t>
      </w:r>
      <w:r w:rsidR="00FE1D92" w:rsidRPr="00727922">
        <w:rPr>
          <w:lang w:eastAsia="en-US"/>
        </w:rPr>
        <w:t xml:space="preserve"> under the assumption that the UE is allowed to transmit a maximum peak EIRP of 43 dBm. </w:t>
      </w:r>
    </w:p>
    <w:p w14:paraId="558814C3" w14:textId="6B9FC756" w:rsidR="0014779F" w:rsidRDefault="0014779F" w:rsidP="00270A28">
      <w:pPr>
        <w:spacing w:after="0" w:line="240" w:lineRule="auto"/>
        <w:rPr>
          <w:lang w:eastAsia="en-US"/>
        </w:rPr>
      </w:pPr>
    </w:p>
    <w:p w14:paraId="3645069D" w14:textId="145A90F7" w:rsidR="003E53D4" w:rsidRDefault="0014779F" w:rsidP="003D10D5">
      <w:pPr>
        <w:spacing w:after="120" w:line="240" w:lineRule="auto"/>
        <w:rPr>
          <w:lang w:eastAsia="en-US"/>
        </w:rPr>
      </w:pPr>
      <w:r>
        <w:rPr>
          <w:lang w:eastAsia="en-US"/>
        </w:rPr>
        <w:t xml:space="preserve">For ACLR we </w:t>
      </w:r>
      <w:r w:rsidR="003D10D5">
        <w:rPr>
          <w:lang w:eastAsia="en-US"/>
        </w:rPr>
        <w:t>provide</w:t>
      </w:r>
      <w:r>
        <w:rPr>
          <w:lang w:eastAsia="en-US"/>
        </w:rPr>
        <w:t xml:space="preserve"> the same numbers </w:t>
      </w:r>
      <w:r w:rsidR="003E53D4">
        <w:rPr>
          <w:lang w:eastAsia="en-US"/>
        </w:rPr>
        <w:t xml:space="preserve">as in </w:t>
      </w:r>
      <w:r w:rsidR="003D10D5">
        <w:rPr>
          <w:lang w:eastAsia="en-US"/>
        </w:rPr>
        <w:t xml:space="preserve">the </w:t>
      </w:r>
      <w:r w:rsidR="003E53D4">
        <w:rPr>
          <w:lang w:eastAsia="en-US"/>
        </w:rPr>
        <w:t xml:space="preserve">previous meeting but note that the general case can be derived by </w:t>
      </w:r>
    </w:p>
    <w:p w14:paraId="09194171" w14:textId="5DC7AF6D" w:rsidR="003E53D4" w:rsidRDefault="003E53D4" w:rsidP="003E53D4">
      <w:pPr>
        <w:spacing w:after="0" w:line="240" w:lineRule="auto"/>
        <w:jc w:val="center"/>
        <w:rPr>
          <w:lang w:eastAsia="en-US"/>
        </w:rPr>
      </w:pPr>
      <w:r>
        <w:rPr>
          <w:lang w:eastAsia="en-US"/>
        </w:rPr>
        <w:t>SNR = SNR</w:t>
      </w:r>
      <w:r w:rsidRPr="0014779F">
        <w:rPr>
          <w:vertAlign w:val="subscript"/>
          <w:lang w:eastAsia="en-US"/>
        </w:rPr>
        <w:t>table</w:t>
      </w:r>
      <w:r>
        <w:rPr>
          <w:vertAlign w:val="subscript"/>
          <w:lang w:eastAsia="en-US"/>
        </w:rPr>
        <w:t xml:space="preserve"> </w:t>
      </w:r>
      <w:r>
        <w:rPr>
          <w:lang w:eastAsia="en-US"/>
        </w:rPr>
        <w:t xml:space="preserve">+ (6.5 dB – MPR) + </w:t>
      </w:r>
      <w:r>
        <w:rPr>
          <w:lang w:eastAsia="en-US"/>
        </w:rPr>
        <w:sym w:font="Symbol" w:char="F044"/>
      </w:r>
      <w:r>
        <w:rPr>
          <w:lang w:eastAsia="en-US"/>
        </w:rPr>
        <w:t xml:space="preserve">CHBW + </w:t>
      </w:r>
      <w:r>
        <w:rPr>
          <w:lang w:eastAsia="en-US"/>
        </w:rPr>
        <w:sym w:font="Symbol" w:char="F044"/>
      </w:r>
      <w:r>
        <w:rPr>
          <w:lang w:eastAsia="en-US"/>
        </w:rPr>
        <w:t>ArrayMetric</w:t>
      </w:r>
    </w:p>
    <w:p w14:paraId="3B5B93A1" w14:textId="05488C3B" w:rsidR="0014779F" w:rsidRDefault="0014779F" w:rsidP="003D10D5">
      <w:pPr>
        <w:spacing w:before="120" w:after="0" w:line="240" w:lineRule="auto"/>
        <w:rPr>
          <w:lang w:eastAsia="en-US"/>
        </w:rPr>
      </w:pPr>
      <w:r>
        <w:rPr>
          <w:lang w:eastAsia="en-US"/>
        </w:rPr>
        <w:t>The values in the table</w:t>
      </w:r>
      <w:r w:rsidR="00661B09">
        <w:rPr>
          <w:lang w:eastAsia="en-US"/>
        </w:rPr>
        <w:t xml:space="preserve"> SNR</w:t>
      </w:r>
      <w:r w:rsidR="00661B09" w:rsidRPr="0014779F">
        <w:rPr>
          <w:vertAlign w:val="subscript"/>
          <w:lang w:eastAsia="en-US"/>
        </w:rPr>
        <w:t>table</w:t>
      </w:r>
      <w:r>
        <w:rPr>
          <w:lang w:eastAsia="en-US"/>
        </w:rPr>
        <w:t xml:space="preserve"> are for assumption 1, i.e., 8x2 antenna array</w:t>
      </w:r>
      <w:r w:rsidR="00661B09">
        <w:rPr>
          <w:lang w:eastAsia="en-US"/>
        </w:rPr>
        <w:t xml:space="preserve"> and</w:t>
      </w:r>
      <w:r w:rsidR="00661B09" w:rsidRPr="00661B09">
        <w:rPr>
          <w:lang w:eastAsia="en-US"/>
        </w:rPr>
        <w:t xml:space="preserve"> </w:t>
      </w:r>
      <w:r w:rsidR="00661B09">
        <w:rPr>
          <w:lang w:eastAsia="en-US"/>
        </w:rPr>
        <w:t>TRP metric</w:t>
      </w:r>
      <w:r>
        <w:rPr>
          <w:lang w:eastAsia="en-US"/>
        </w:rPr>
        <w:t>, an MPR of 6.5 dB , and 400 MHz channel bandwidth. MPR is the worst MPR of the chosen test points,</w:t>
      </w:r>
      <w:r w:rsidR="003E53D4">
        <w:rPr>
          <w:lang w:eastAsia="en-US"/>
        </w:rPr>
        <w:t xml:space="preserve"> and</w:t>
      </w:r>
      <w:r>
        <w:rPr>
          <w:lang w:eastAsia="en-US"/>
        </w:rPr>
        <w:t xml:space="preserve"> </w:t>
      </w:r>
      <w:r>
        <w:rPr>
          <w:lang w:eastAsia="en-US"/>
        </w:rPr>
        <w:sym w:font="Symbol" w:char="F044"/>
      </w:r>
      <w:r>
        <w:rPr>
          <w:lang w:eastAsia="en-US"/>
        </w:rPr>
        <w:t xml:space="preserve">CHBW = 10log10(400MHz/CHBW). </w:t>
      </w:r>
      <w:r>
        <w:rPr>
          <w:lang w:eastAsia="en-US"/>
        </w:rPr>
        <w:sym w:font="Symbol" w:char="F044"/>
      </w:r>
      <w:r>
        <w:rPr>
          <w:lang w:eastAsia="en-US"/>
        </w:rPr>
        <w:t>Array</w:t>
      </w:r>
      <w:r w:rsidR="003E53D4">
        <w:rPr>
          <w:lang w:eastAsia="en-US"/>
        </w:rPr>
        <w:t>Metric</w:t>
      </w:r>
      <w:r>
        <w:rPr>
          <w:lang w:eastAsia="en-US"/>
        </w:rPr>
        <w:t xml:space="preserve"> </w:t>
      </w:r>
      <w:r w:rsidR="003E53D4">
        <w:rPr>
          <w:lang w:eastAsia="en-US"/>
        </w:rPr>
        <w:t>is</w:t>
      </w:r>
      <w:r>
        <w:rPr>
          <w:lang w:eastAsia="en-US"/>
        </w:rPr>
        <w:t xml:space="preserve"> 0 dB for 8x2 antenna array</w:t>
      </w:r>
      <w:r w:rsidR="003E53D4">
        <w:rPr>
          <w:lang w:eastAsia="en-US"/>
        </w:rPr>
        <w:t xml:space="preserve"> and TRP metric (ACLR Assumption </w:t>
      </w:r>
      <w:r w:rsidR="00661B09">
        <w:rPr>
          <w:lang w:eastAsia="en-US"/>
        </w:rPr>
        <w:t>1</w:t>
      </w:r>
      <w:r w:rsidR="003E53D4">
        <w:rPr>
          <w:lang w:eastAsia="en-US"/>
        </w:rPr>
        <w:t xml:space="preserve">). </w:t>
      </w:r>
      <w:r w:rsidR="003E53D4">
        <w:rPr>
          <w:lang w:eastAsia="en-US"/>
        </w:rPr>
        <w:sym w:font="Symbol" w:char="F044"/>
      </w:r>
      <w:r w:rsidR="003E53D4">
        <w:rPr>
          <w:lang w:eastAsia="en-US"/>
        </w:rPr>
        <w:t>ArrayMetric is 6 dB for 1x4 antenna array and TRP metric (ACLR Assumption 2). For EIRP metric</w:t>
      </w:r>
      <w:r w:rsidR="00661B09">
        <w:rPr>
          <w:lang w:eastAsia="en-US"/>
        </w:rPr>
        <w:t>,</w:t>
      </w:r>
      <w:r w:rsidR="003E53D4">
        <w:rPr>
          <w:lang w:eastAsia="en-US"/>
        </w:rPr>
        <w:t xml:space="preserve"> </w:t>
      </w:r>
      <w:r w:rsidR="003E53D4">
        <w:rPr>
          <w:lang w:eastAsia="en-US"/>
        </w:rPr>
        <w:sym w:font="Symbol" w:char="F044"/>
      </w:r>
      <w:r w:rsidR="003E53D4">
        <w:rPr>
          <w:lang w:eastAsia="en-US"/>
        </w:rPr>
        <w:t xml:space="preserve">ArrayMetric is 16 dB and is independent from the directivity of the antenna array. </w:t>
      </w:r>
    </w:p>
    <w:p w14:paraId="04937005" w14:textId="77777777" w:rsidR="00161FE9" w:rsidRDefault="00161FE9" w:rsidP="00161FE9">
      <w:pPr>
        <w:pStyle w:val="Listenabsatz"/>
        <w:numPr>
          <w:ilvl w:val="0"/>
          <w:numId w:val="0"/>
        </w:numPr>
        <w:spacing w:after="0" w:line="240" w:lineRule="auto"/>
        <w:ind w:left="720"/>
        <w:rPr>
          <w:lang w:val="en-US"/>
        </w:rPr>
      </w:pPr>
    </w:p>
    <w:p w14:paraId="04A2B002" w14:textId="730B1D6A" w:rsidR="00A75C18" w:rsidRDefault="004B70C8">
      <w:pPr>
        <w:spacing w:after="0" w:line="240" w:lineRule="auto"/>
        <w:rPr>
          <w:lang w:eastAsia="en-US"/>
        </w:rPr>
      </w:pPr>
      <w:r>
        <w:rPr>
          <w:lang w:eastAsia="en-US"/>
        </w:rPr>
        <w:t>The</w:t>
      </w:r>
      <w:r w:rsidRPr="00C22320">
        <w:rPr>
          <w:lang w:eastAsia="en-US"/>
        </w:rPr>
        <w:t xml:space="preserve"> MPR depends on wavefor</w:t>
      </w:r>
      <w:r>
        <w:rPr>
          <w:lang w:eastAsia="en-US"/>
        </w:rPr>
        <w:t>m, modulation and RB allocation. For the currently defined test points the highest MPR occurs for 400 MHz channel bandwidth and 64QAM DFT-s-OFDM with a value of 6.5 dB. It is noted that the MU and SNR analysis has to be updated once CP-OFDM 64QAM were applied as test point for ACLR.</w:t>
      </w:r>
    </w:p>
    <w:p w14:paraId="0C7460ED" w14:textId="0C889C0D" w:rsidR="00161FE9" w:rsidRDefault="00161FE9">
      <w:pPr>
        <w:spacing w:after="0" w:line="240" w:lineRule="auto"/>
        <w:rPr>
          <w:lang w:eastAsia="en-US"/>
        </w:rPr>
      </w:pPr>
    </w:p>
    <w:p w14:paraId="4BB1B45F" w14:textId="174E12E1" w:rsidR="003D10D5" w:rsidRDefault="003D10D5">
      <w:pPr>
        <w:spacing w:after="0" w:line="240" w:lineRule="auto"/>
        <w:rPr>
          <w:lang w:eastAsia="en-US"/>
        </w:rPr>
      </w:pPr>
      <w:r>
        <w:rPr>
          <w:lang w:eastAsia="en-US"/>
        </w:rPr>
        <w:br w:type="page"/>
      </w:r>
    </w:p>
    <w:p w14:paraId="2413725D" w14:textId="1F4A5700" w:rsidR="004563CF" w:rsidRPr="00270A28" w:rsidRDefault="004563CF" w:rsidP="004563CF">
      <w:pPr>
        <w:jc w:val="center"/>
        <w:rPr>
          <w:lang w:eastAsia="en-US"/>
        </w:rPr>
      </w:pPr>
      <w:r w:rsidRPr="0093578C">
        <w:rPr>
          <w:lang w:eastAsia="en-US"/>
        </w:rPr>
        <w:lastRenderedPageBreak/>
        <w:t xml:space="preserve">Table 1: </w:t>
      </w:r>
      <w:proofErr w:type="spellStart"/>
      <w:r w:rsidRPr="0093578C">
        <w:rPr>
          <w:lang w:eastAsia="en-US"/>
        </w:rPr>
        <w:t>SNR</w:t>
      </w:r>
      <w:r w:rsidR="00270A28">
        <w:rPr>
          <w:vertAlign w:val="subscript"/>
          <w:lang w:eastAsia="en-US"/>
        </w:rPr>
        <w:t>total,</w:t>
      </w:r>
      <w:r w:rsidR="00270A28" w:rsidRPr="00270A28">
        <w:rPr>
          <w:vertAlign w:val="subscript"/>
          <w:lang w:eastAsia="en-US"/>
        </w:rPr>
        <w:t>core</w:t>
      </w:r>
      <w:proofErr w:type="spellEnd"/>
      <w:r w:rsidR="00270A28">
        <w:rPr>
          <w:vertAlign w:val="subscript"/>
          <w:lang w:eastAsia="en-US"/>
        </w:rPr>
        <w:t xml:space="preserve"> </w:t>
      </w:r>
      <w:r w:rsidR="00270A28">
        <w:rPr>
          <w:lang w:eastAsia="en-US"/>
        </w:rPr>
        <w:t>based on core requirement</w:t>
      </w:r>
    </w:p>
    <w:tbl>
      <w:tblPr>
        <w:tblStyle w:val="Tabellenraster"/>
        <w:tblW w:w="9465" w:type="dxa"/>
        <w:tblLayout w:type="fixed"/>
        <w:tblLook w:val="0000" w:firstRow="0" w:lastRow="0" w:firstColumn="0" w:lastColumn="0" w:noHBand="0" w:noVBand="0"/>
      </w:tblPr>
      <w:tblGrid>
        <w:gridCol w:w="1271"/>
        <w:gridCol w:w="2126"/>
        <w:gridCol w:w="1418"/>
        <w:gridCol w:w="2098"/>
        <w:gridCol w:w="1191"/>
        <w:gridCol w:w="1361"/>
      </w:tblGrid>
      <w:tr w:rsidR="008F7DEB" w:rsidRPr="0093578C" w14:paraId="2DB88AA3" w14:textId="09995D40" w:rsidTr="0093578C">
        <w:tc>
          <w:tcPr>
            <w:tcW w:w="1271" w:type="dxa"/>
          </w:tcPr>
          <w:p w14:paraId="6A413AC9" w14:textId="39729419" w:rsidR="008F7DEB" w:rsidRPr="0093578C" w:rsidRDefault="008F7DEB" w:rsidP="00B3129D">
            <w:pPr>
              <w:rPr>
                <w:lang w:eastAsia="en-US"/>
              </w:rPr>
            </w:pPr>
            <w:r w:rsidRPr="0093578C">
              <w:rPr>
                <w:lang w:eastAsia="en-US"/>
              </w:rPr>
              <w:t>Test case</w:t>
            </w:r>
          </w:p>
        </w:tc>
        <w:tc>
          <w:tcPr>
            <w:tcW w:w="2126" w:type="dxa"/>
          </w:tcPr>
          <w:p w14:paraId="637913FF" w14:textId="24550CEA" w:rsidR="008F7DEB" w:rsidRPr="0093578C" w:rsidRDefault="008F7DEB" w:rsidP="00B3129D">
            <w:pPr>
              <w:rPr>
                <w:lang w:eastAsia="en-US"/>
              </w:rPr>
            </w:pPr>
            <w:r w:rsidRPr="0093578C">
              <w:rPr>
                <w:lang w:eastAsia="en-US"/>
              </w:rPr>
              <w:t>Frequency (GHz)</w:t>
            </w:r>
          </w:p>
        </w:tc>
        <w:tc>
          <w:tcPr>
            <w:tcW w:w="1418" w:type="dxa"/>
          </w:tcPr>
          <w:p w14:paraId="37011BD1" w14:textId="51A746A6" w:rsidR="008F7DEB" w:rsidRPr="0093578C" w:rsidRDefault="008F7DEB" w:rsidP="00B3129D">
            <w:pPr>
              <w:rPr>
                <w:lang w:eastAsia="en-US"/>
              </w:rPr>
            </w:pPr>
            <w:r w:rsidRPr="0093578C">
              <w:rPr>
                <w:lang w:eastAsia="en-US"/>
              </w:rPr>
              <w:t>Estimated SNR</w:t>
            </w:r>
            <w:r w:rsidRPr="0093578C">
              <w:rPr>
                <w:vertAlign w:val="subscript"/>
                <w:lang w:eastAsia="en-US"/>
              </w:rPr>
              <w:t>total</w:t>
            </w:r>
            <w:r w:rsidRPr="0093578C">
              <w:rPr>
                <w:lang w:eastAsia="en-US"/>
              </w:rPr>
              <w:t>(dB)</w:t>
            </w:r>
          </w:p>
        </w:tc>
        <w:tc>
          <w:tcPr>
            <w:tcW w:w="2098" w:type="dxa"/>
          </w:tcPr>
          <w:p w14:paraId="4094F645" w14:textId="6D1B2E03" w:rsidR="008F7DEB" w:rsidRPr="0093578C" w:rsidRDefault="008F7DEB" w:rsidP="004563CF">
            <w:pPr>
              <w:rPr>
                <w:lang w:eastAsia="en-US"/>
              </w:rPr>
            </w:pPr>
            <w:r w:rsidRPr="0093578C">
              <w:rPr>
                <w:lang w:eastAsia="en-US"/>
              </w:rPr>
              <w:t>Requirement (dBm)</w:t>
            </w:r>
          </w:p>
        </w:tc>
        <w:tc>
          <w:tcPr>
            <w:tcW w:w="1191" w:type="dxa"/>
          </w:tcPr>
          <w:p w14:paraId="7351DD0A" w14:textId="5BAF0AD0" w:rsidR="008F7DEB" w:rsidRPr="0093578C" w:rsidRDefault="0093578C" w:rsidP="0093578C">
            <w:pPr>
              <w:rPr>
                <w:lang w:eastAsia="en-US"/>
              </w:rPr>
            </w:pPr>
            <w:r w:rsidRPr="0093578C">
              <w:rPr>
                <w:lang w:eastAsia="en-US"/>
              </w:rPr>
              <w:t xml:space="preserve">Impact of Noise </w:t>
            </w:r>
            <w:r w:rsidR="008F7DEB" w:rsidRPr="0093578C">
              <w:rPr>
                <w:lang w:eastAsia="en-US"/>
              </w:rPr>
              <w:t>w</w:t>
            </w:r>
            <w:r w:rsidRPr="0093578C">
              <w:rPr>
                <w:lang w:eastAsia="en-US"/>
              </w:rPr>
              <w:t>/o</w:t>
            </w:r>
            <w:r w:rsidR="008F7DEB" w:rsidRPr="0093578C">
              <w:rPr>
                <w:lang w:eastAsia="en-US"/>
              </w:rPr>
              <w:t xml:space="preserve"> relaxation</w:t>
            </w:r>
            <w:r w:rsidR="001034CA" w:rsidRPr="0093578C">
              <w:rPr>
                <w:lang w:eastAsia="en-US"/>
              </w:rPr>
              <w:t xml:space="preserve"> (dB)</w:t>
            </w:r>
          </w:p>
        </w:tc>
        <w:tc>
          <w:tcPr>
            <w:tcW w:w="1361" w:type="dxa"/>
          </w:tcPr>
          <w:p w14:paraId="5B9B1EE4" w14:textId="76CEB710" w:rsidR="008F7DEB" w:rsidRPr="0093578C" w:rsidRDefault="008F7DEB" w:rsidP="00B3129D">
            <w:pPr>
              <w:rPr>
                <w:lang w:eastAsia="en-US"/>
              </w:rPr>
            </w:pPr>
            <w:r w:rsidRPr="0093578C">
              <w:rPr>
                <w:lang w:eastAsia="en-US"/>
              </w:rPr>
              <w:t>Required Relaxation</w:t>
            </w:r>
          </w:p>
        </w:tc>
      </w:tr>
      <w:tr w:rsidR="00664147" w:rsidRPr="006F030D" w14:paraId="5A57D935" w14:textId="77777777" w:rsidTr="0093578C">
        <w:trPr>
          <w:trHeight w:val="326"/>
        </w:trPr>
        <w:tc>
          <w:tcPr>
            <w:tcW w:w="1271" w:type="dxa"/>
            <w:vMerge w:val="restart"/>
          </w:tcPr>
          <w:p w14:paraId="4CAF332A" w14:textId="77777777" w:rsidR="00664147" w:rsidRPr="006F030D" w:rsidRDefault="00664147" w:rsidP="00B13253">
            <w:pPr>
              <w:rPr>
                <w:color w:val="000000" w:themeColor="text1"/>
                <w:lang w:eastAsia="en-US"/>
              </w:rPr>
            </w:pPr>
            <w:r w:rsidRPr="006F030D">
              <w:rPr>
                <w:color w:val="000000" w:themeColor="text1"/>
                <w:lang w:eastAsia="en-US"/>
              </w:rPr>
              <w:t>ACLR AC</w:t>
            </w:r>
            <w:r w:rsidRPr="006F030D">
              <w:rPr>
                <w:color w:val="000000" w:themeColor="text1"/>
                <w:lang w:eastAsia="en-US"/>
              </w:rPr>
              <w:br/>
              <w:t>(TRP)</w:t>
            </w:r>
          </w:p>
          <w:p w14:paraId="3F4C3B49" w14:textId="43C1B675" w:rsidR="00DB0C18" w:rsidRPr="006F030D" w:rsidRDefault="00DB0C18" w:rsidP="00B13253">
            <w:pPr>
              <w:rPr>
                <w:color w:val="000000" w:themeColor="text1"/>
                <w:lang w:eastAsia="en-US"/>
              </w:rPr>
            </w:pPr>
            <w:r w:rsidRPr="006F030D">
              <w:rPr>
                <w:color w:val="000000" w:themeColor="text1"/>
                <w:lang w:eastAsia="en-US"/>
              </w:rPr>
              <w:t>Assumption 1</w:t>
            </w:r>
          </w:p>
        </w:tc>
        <w:tc>
          <w:tcPr>
            <w:tcW w:w="2126" w:type="dxa"/>
          </w:tcPr>
          <w:p w14:paraId="6A8B2D25" w14:textId="77777777" w:rsidR="00664147" w:rsidRPr="006F030D" w:rsidRDefault="00664147" w:rsidP="00B13253">
            <w:pPr>
              <w:rPr>
                <w:color w:val="000000" w:themeColor="text1"/>
                <w:lang w:eastAsia="en-US"/>
              </w:rPr>
            </w:pPr>
            <w:r w:rsidRPr="006F030D">
              <w:rPr>
                <w:color w:val="000000" w:themeColor="text1"/>
                <w:lang w:eastAsia="en-US"/>
              </w:rPr>
              <w:t>23.45 ≤ f ≤ 32.125</w:t>
            </w:r>
          </w:p>
        </w:tc>
        <w:tc>
          <w:tcPr>
            <w:tcW w:w="1418" w:type="dxa"/>
          </w:tcPr>
          <w:p w14:paraId="784FC52C" w14:textId="0929FDC1" w:rsidR="00664147" w:rsidRPr="006F030D" w:rsidRDefault="00EF3EB5" w:rsidP="006767CB">
            <w:pPr>
              <w:rPr>
                <w:color w:val="000000" w:themeColor="text1"/>
                <w:lang w:eastAsia="en-US"/>
              </w:rPr>
            </w:pPr>
            <w:r w:rsidRPr="006F030D">
              <w:rPr>
                <w:color w:val="000000" w:themeColor="text1"/>
                <w:lang w:eastAsia="en-US"/>
              </w:rPr>
              <w:t>-</w:t>
            </w:r>
            <w:r w:rsidR="006767CB" w:rsidRPr="006F030D">
              <w:rPr>
                <w:color w:val="000000" w:themeColor="text1"/>
                <w:lang w:eastAsia="en-US"/>
              </w:rPr>
              <w:t>11.2</w:t>
            </w:r>
          </w:p>
        </w:tc>
        <w:tc>
          <w:tcPr>
            <w:tcW w:w="2098" w:type="dxa"/>
          </w:tcPr>
          <w:p w14:paraId="274C15EF" w14:textId="37E6ACB1" w:rsidR="00664147" w:rsidRPr="006F030D" w:rsidRDefault="005801D3" w:rsidP="00CB707F">
            <w:pPr>
              <w:rPr>
                <w:color w:val="000000" w:themeColor="text1"/>
                <w:lang w:eastAsia="en-US"/>
              </w:rPr>
            </w:pPr>
            <w:r w:rsidRPr="006F030D">
              <w:rPr>
                <w:color w:val="000000" w:themeColor="text1"/>
                <w:lang w:eastAsia="en-US"/>
              </w:rPr>
              <w:t>-</w:t>
            </w:r>
            <w:r w:rsidR="00CB707F" w:rsidRPr="006F030D">
              <w:rPr>
                <w:color w:val="000000" w:themeColor="text1"/>
                <w:lang w:eastAsia="en-US"/>
              </w:rPr>
              <w:t>18.8</w:t>
            </w:r>
            <w:r w:rsidRPr="006F030D">
              <w:rPr>
                <w:color w:val="000000" w:themeColor="text1"/>
                <w:lang w:eastAsia="en-US"/>
              </w:rPr>
              <w:t xml:space="preserve"> </w:t>
            </w:r>
            <w:r w:rsidR="0093578C" w:rsidRPr="006F030D">
              <w:rPr>
                <w:color w:val="000000" w:themeColor="text1"/>
                <w:lang w:eastAsia="en-US"/>
              </w:rPr>
              <w:br/>
            </w:r>
            <w:r w:rsidRPr="006F030D">
              <w:rPr>
                <w:color w:val="000000" w:themeColor="text1"/>
                <w:lang w:eastAsia="en-US"/>
              </w:rPr>
              <w:t xml:space="preserve">(= 20.7 – </w:t>
            </w:r>
            <w:r w:rsidR="00A61250" w:rsidRPr="006F030D">
              <w:rPr>
                <w:color w:val="000000" w:themeColor="text1"/>
                <w:lang w:eastAsia="en-US"/>
              </w:rPr>
              <w:t>16</w:t>
            </w:r>
            <w:r w:rsidRPr="006F030D">
              <w:rPr>
                <w:color w:val="000000" w:themeColor="text1"/>
                <w:lang w:eastAsia="en-US"/>
              </w:rPr>
              <w:t xml:space="preserve"> – </w:t>
            </w:r>
            <w:r w:rsidR="00A61250" w:rsidRPr="006F030D">
              <w:rPr>
                <w:color w:val="000000" w:themeColor="text1"/>
                <w:lang w:eastAsia="en-US"/>
              </w:rPr>
              <w:t>17</w:t>
            </w:r>
            <w:r w:rsidR="00CB707F" w:rsidRPr="006F030D">
              <w:rPr>
                <w:color w:val="000000" w:themeColor="text1"/>
                <w:lang w:eastAsia="en-US"/>
              </w:rPr>
              <w:t xml:space="preserve"> – 6.5</w:t>
            </w:r>
            <w:r w:rsidR="00A61250" w:rsidRPr="006F030D">
              <w:rPr>
                <w:color w:val="000000" w:themeColor="text1"/>
                <w:lang w:eastAsia="en-US"/>
              </w:rPr>
              <w:t>)</w:t>
            </w:r>
          </w:p>
        </w:tc>
        <w:tc>
          <w:tcPr>
            <w:tcW w:w="1191" w:type="dxa"/>
          </w:tcPr>
          <w:p w14:paraId="2CF2297F" w14:textId="37EF9069" w:rsidR="00664147" w:rsidRPr="006F030D" w:rsidRDefault="006767CB" w:rsidP="00B13253">
            <w:pPr>
              <w:rPr>
                <w:color w:val="000000" w:themeColor="text1"/>
                <w:lang w:eastAsia="en-US"/>
              </w:rPr>
            </w:pPr>
            <w:r w:rsidRPr="006F030D">
              <w:rPr>
                <w:color w:val="000000" w:themeColor="text1"/>
                <w:lang w:eastAsia="en-US"/>
              </w:rPr>
              <w:t>11.52</w:t>
            </w:r>
          </w:p>
        </w:tc>
        <w:tc>
          <w:tcPr>
            <w:tcW w:w="1361" w:type="dxa"/>
          </w:tcPr>
          <w:p w14:paraId="612EC567" w14:textId="40896545" w:rsidR="00664147" w:rsidRPr="006F030D" w:rsidRDefault="00A61250" w:rsidP="00B13253">
            <w:pPr>
              <w:rPr>
                <w:color w:val="000000" w:themeColor="text1"/>
                <w:lang w:eastAsia="en-US"/>
              </w:rPr>
            </w:pPr>
            <w:r w:rsidRPr="006F030D">
              <w:rPr>
                <w:color w:val="000000" w:themeColor="text1"/>
                <w:lang w:eastAsia="en-US"/>
              </w:rPr>
              <w:t>yes</w:t>
            </w:r>
          </w:p>
        </w:tc>
      </w:tr>
      <w:tr w:rsidR="00664147" w:rsidRPr="006F030D" w14:paraId="7E47B522" w14:textId="77777777" w:rsidTr="0093578C">
        <w:trPr>
          <w:trHeight w:val="325"/>
        </w:trPr>
        <w:tc>
          <w:tcPr>
            <w:tcW w:w="1271" w:type="dxa"/>
            <w:vMerge/>
          </w:tcPr>
          <w:p w14:paraId="7734A975" w14:textId="77777777" w:rsidR="00664147" w:rsidRPr="006F030D" w:rsidRDefault="00664147" w:rsidP="00B13253">
            <w:pPr>
              <w:rPr>
                <w:color w:val="000000" w:themeColor="text1"/>
                <w:lang w:eastAsia="en-US"/>
              </w:rPr>
            </w:pPr>
          </w:p>
        </w:tc>
        <w:tc>
          <w:tcPr>
            <w:tcW w:w="2126" w:type="dxa"/>
          </w:tcPr>
          <w:p w14:paraId="3A55DA3A" w14:textId="77777777" w:rsidR="00664147" w:rsidRPr="006F030D" w:rsidRDefault="00664147" w:rsidP="00B13253">
            <w:pPr>
              <w:rPr>
                <w:color w:val="000000" w:themeColor="text1"/>
                <w:lang w:eastAsia="en-US"/>
              </w:rPr>
            </w:pPr>
            <w:r w:rsidRPr="006F030D">
              <w:rPr>
                <w:color w:val="000000" w:themeColor="text1"/>
                <w:lang w:eastAsia="en-US"/>
              </w:rPr>
              <w:t>32.125 &lt; f ≤ 40.8</w:t>
            </w:r>
          </w:p>
        </w:tc>
        <w:tc>
          <w:tcPr>
            <w:tcW w:w="1418" w:type="dxa"/>
          </w:tcPr>
          <w:p w14:paraId="0AA1AC21" w14:textId="3955D58B" w:rsidR="00664147" w:rsidRPr="006F030D" w:rsidRDefault="00664147" w:rsidP="00EF3EB5">
            <w:pPr>
              <w:rPr>
                <w:color w:val="000000" w:themeColor="text1"/>
                <w:lang w:eastAsia="en-US"/>
              </w:rPr>
            </w:pPr>
            <w:r w:rsidRPr="006F030D">
              <w:rPr>
                <w:color w:val="000000" w:themeColor="text1"/>
                <w:lang w:eastAsia="en-US"/>
              </w:rPr>
              <w:t>-</w:t>
            </w:r>
            <w:r w:rsidR="006767CB" w:rsidRPr="006F030D">
              <w:rPr>
                <w:color w:val="000000" w:themeColor="text1"/>
                <w:lang w:eastAsia="en-US"/>
              </w:rPr>
              <w:t>14</w:t>
            </w:r>
            <w:r w:rsidR="00EF3EB5" w:rsidRPr="006F030D">
              <w:rPr>
                <w:color w:val="000000" w:themeColor="text1"/>
                <w:lang w:eastAsia="en-US"/>
              </w:rPr>
              <w:t>.1</w:t>
            </w:r>
          </w:p>
        </w:tc>
        <w:tc>
          <w:tcPr>
            <w:tcW w:w="2098" w:type="dxa"/>
          </w:tcPr>
          <w:p w14:paraId="77552548" w14:textId="000FF4CC" w:rsidR="00664147" w:rsidRPr="006F030D" w:rsidRDefault="00664147" w:rsidP="00CB707F">
            <w:pPr>
              <w:rPr>
                <w:color w:val="000000" w:themeColor="text1"/>
                <w:lang w:eastAsia="en-US"/>
              </w:rPr>
            </w:pPr>
            <w:r w:rsidRPr="006F030D">
              <w:rPr>
                <w:color w:val="000000" w:themeColor="text1"/>
                <w:lang w:eastAsia="en-US"/>
              </w:rPr>
              <w:t>-</w:t>
            </w:r>
            <w:r w:rsidR="00CB707F" w:rsidRPr="006F030D">
              <w:rPr>
                <w:color w:val="000000" w:themeColor="text1"/>
                <w:lang w:eastAsia="en-US"/>
              </w:rPr>
              <w:t>19.6</w:t>
            </w:r>
            <w:r w:rsidRPr="006F030D">
              <w:rPr>
                <w:color w:val="000000" w:themeColor="text1"/>
                <w:lang w:eastAsia="en-US"/>
              </w:rPr>
              <w:t xml:space="preserve"> </w:t>
            </w:r>
            <w:r w:rsidR="0093578C" w:rsidRPr="006F030D">
              <w:rPr>
                <w:color w:val="000000" w:themeColor="text1"/>
                <w:lang w:eastAsia="en-US"/>
              </w:rPr>
              <w:br/>
            </w:r>
            <w:r w:rsidRPr="006F030D">
              <w:rPr>
                <w:color w:val="000000" w:themeColor="text1"/>
                <w:lang w:eastAsia="en-US"/>
              </w:rPr>
              <w:t>(=</w:t>
            </w:r>
            <w:r w:rsidR="0093578C" w:rsidRPr="006F030D">
              <w:rPr>
                <w:color w:val="000000" w:themeColor="text1"/>
                <w:lang w:eastAsia="en-US"/>
              </w:rPr>
              <w:t xml:space="preserve"> </w:t>
            </w:r>
            <w:r w:rsidRPr="006F030D">
              <w:rPr>
                <w:color w:val="000000" w:themeColor="text1"/>
                <w:lang w:eastAsia="en-US"/>
              </w:rPr>
              <w:t>18.9</w:t>
            </w:r>
            <w:r w:rsidR="005801D3" w:rsidRPr="006F030D">
              <w:rPr>
                <w:color w:val="000000" w:themeColor="text1"/>
                <w:lang w:eastAsia="en-US"/>
              </w:rPr>
              <w:t xml:space="preserve">  – 16 </w:t>
            </w:r>
            <w:r w:rsidR="0093578C" w:rsidRPr="006F030D">
              <w:rPr>
                <w:color w:val="000000" w:themeColor="text1"/>
                <w:lang w:eastAsia="en-US"/>
              </w:rPr>
              <w:t xml:space="preserve"> – </w:t>
            </w:r>
            <w:r w:rsidRPr="006F030D">
              <w:rPr>
                <w:color w:val="000000" w:themeColor="text1"/>
                <w:lang w:eastAsia="en-US"/>
              </w:rPr>
              <w:t>16</w:t>
            </w:r>
            <w:r w:rsidR="00CB707F" w:rsidRPr="006F030D">
              <w:rPr>
                <w:color w:val="000000" w:themeColor="text1"/>
                <w:lang w:eastAsia="en-US"/>
              </w:rPr>
              <w:t xml:space="preserve"> – 6.5</w:t>
            </w:r>
            <w:r w:rsidRPr="006F030D">
              <w:rPr>
                <w:color w:val="000000" w:themeColor="text1"/>
                <w:lang w:eastAsia="en-US"/>
              </w:rPr>
              <w:t>)</w:t>
            </w:r>
          </w:p>
        </w:tc>
        <w:tc>
          <w:tcPr>
            <w:tcW w:w="1191" w:type="dxa"/>
          </w:tcPr>
          <w:p w14:paraId="18843D4F" w14:textId="7DDBCC49" w:rsidR="00664147" w:rsidRPr="006F030D" w:rsidRDefault="006767CB" w:rsidP="00EF3EB5">
            <w:pPr>
              <w:rPr>
                <w:color w:val="000000" w:themeColor="text1"/>
                <w:lang w:eastAsia="en-US"/>
              </w:rPr>
            </w:pPr>
            <w:r w:rsidRPr="006F030D">
              <w:rPr>
                <w:color w:val="000000" w:themeColor="text1"/>
                <w:lang w:eastAsia="en-US"/>
              </w:rPr>
              <w:t>14.27</w:t>
            </w:r>
          </w:p>
        </w:tc>
        <w:tc>
          <w:tcPr>
            <w:tcW w:w="1361" w:type="dxa"/>
          </w:tcPr>
          <w:p w14:paraId="2430C6CF" w14:textId="1C044CAA" w:rsidR="00664147" w:rsidRPr="006F030D" w:rsidRDefault="00664147" w:rsidP="00B13253">
            <w:pPr>
              <w:rPr>
                <w:color w:val="000000" w:themeColor="text1"/>
                <w:lang w:eastAsia="en-US"/>
              </w:rPr>
            </w:pPr>
            <w:r w:rsidRPr="006F030D">
              <w:rPr>
                <w:color w:val="000000" w:themeColor="text1"/>
                <w:lang w:eastAsia="en-US"/>
              </w:rPr>
              <w:t>yes</w:t>
            </w:r>
          </w:p>
        </w:tc>
      </w:tr>
      <w:tr w:rsidR="00664147" w:rsidRPr="006F030D" w14:paraId="1F9F0D79" w14:textId="77777777" w:rsidTr="0093578C">
        <w:trPr>
          <w:trHeight w:val="326"/>
        </w:trPr>
        <w:tc>
          <w:tcPr>
            <w:tcW w:w="1271" w:type="dxa"/>
            <w:vMerge w:val="restart"/>
          </w:tcPr>
          <w:p w14:paraId="10687D74" w14:textId="77777777" w:rsidR="00664147" w:rsidRPr="006F030D" w:rsidRDefault="00664147" w:rsidP="00B13253">
            <w:pPr>
              <w:rPr>
                <w:color w:val="000000" w:themeColor="text1"/>
                <w:lang w:eastAsia="en-US"/>
              </w:rPr>
            </w:pPr>
            <w:r w:rsidRPr="006F030D">
              <w:rPr>
                <w:color w:val="000000" w:themeColor="text1"/>
                <w:lang w:eastAsia="en-US"/>
              </w:rPr>
              <w:t>ACLR wanted signal</w:t>
            </w:r>
            <w:r w:rsidRPr="006F030D">
              <w:rPr>
                <w:color w:val="000000" w:themeColor="text1"/>
                <w:lang w:eastAsia="en-US"/>
              </w:rPr>
              <w:br/>
              <w:t>(TRP)</w:t>
            </w:r>
          </w:p>
          <w:p w14:paraId="3EAD7685" w14:textId="341E6504" w:rsidR="00DB0C18" w:rsidRPr="006F030D" w:rsidRDefault="00DB0C18" w:rsidP="00B13253">
            <w:pPr>
              <w:rPr>
                <w:color w:val="000000" w:themeColor="text1"/>
                <w:lang w:eastAsia="en-US"/>
              </w:rPr>
            </w:pPr>
            <w:r w:rsidRPr="006F030D">
              <w:rPr>
                <w:color w:val="000000" w:themeColor="text1"/>
                <w:lang w:eastAsia="en-US"/>
              </w:rPr>
              <w:t>Assumption 1</w:t>
            </w:r>
          </w:p>
        </w:tc>
        <w:tc>
          <w:tcPr>
            <w:tcW w:w="2126" w:type="dxa"/>
          </w:tcPr>
          <w:p w14:paraId="1FA8B106" w14:textId="77777777" w:rsidR="00664147" w:rsidRPr="006F030D" w:rsidRDefault="00664147" w:rsidP="00B13253">
            <w:pPr>
              <w:rPr>
                <w:color w:val="000000" w:themeColor="text1"/>
                <w:lang w:eastAsia="en-US"/>
              </w:rPr>
            </w:pPr>
            <w:r w:rsidRPr="006F030D">
              <w:rPr>
                <w:color w:val="000000" w:themeColor="text1"/>
                <w:lang w:eastAsia="en-US"/>
              </w:rPr>
              <w:t>23.45 ≤ f ≤ 32.125</w:t>
            </w:r>
          </w:p>
        </w:tc>
        <w:tc>
          <w:tcPr>
            <w:tcW w:w="1418" w:type="dxa"/>
          </w:tcPr>
          <w:p w14:paraId="259BEB74" w14:textId="50BA7DBC" w:rsidR="00664147" w:rsidRPr="006F030D" w:rsidRDefault="006767CB" w:rsidP="00B13253">
            <w:pPr>
              <w:rPr>
                <w:color w:val="000000" w:themeColor="text1"/>
                <w:lang w:eastAsia="en-US"/>
              </w:rPr>
            </w:pPr>
            <w:r w:rsidRPr="006F030D">
              <w:rPr>
                <w:color w:val="000000" w:themeColor="text1"/>
                <w:lang w:eastAsia="en-US"/>
              </w:rPr>
              <w:t>5</w:t>
            </w:r>
            <w:r w:rsidR="00EF3EB5" w:rsidRPr="006F030D">
              <w:rPr>
                <w:color w:val="000000" w:themeColor="text1"/>
                <w:lang w:eastAsia="en-US"/>
              </w:rPr>
              <w:t>.8</w:t>
            </w:r>
          </w:p>
        </w:tc>
        <w:tc>
          <w:tcPr>
            <w:tcW w:w="2098" w:type="dxa"/>
          </w:tcPr>
          <w:p w14:paraId="69A4846D" w14:textId="0C7BCD1D" w:rsidR="00664147" w:rsidRPr="006F030D" w:rsidRDefault="0043780D" w:rsidP="0043780D">
            <w:pPr>
              <w:rPr>
                <w:color w:val="000000" w:themeColor="text1"/>
                <w:lang w:eastAsia="en-US"/>
              </w:rPr>
            </w:pPr>
            <w:r w:rsidRPr="006F030D">
              <w:rPr>
                <w:color w:val="000000" w:themeColor="text1"/>
                <w:lang w:eastAsia="en-US"/>
              </w:rPr>
              <w:t>-1.8</w:t>
            </w:r>
            <w:r w:rsidR="00A61250" w:rsidRPr="006F030D">
              <w:rPr>
                <w:color w:val="000000" w:themeColor="text1"/>
                <w:lang w:eastAsia="en-US"/>
              </w:rPr>
              <w:t xml:space="preserve"> </w:t>
            </w:r>
            <w:r w:rsidR="004417C1" w:rsidRPr="006F030D">
              <w:rPr>
                <w:color w:val="000000" w:themeColor="text1"/>
                <w:lang w:eastAsia="en-US"/>
              </w:rPr>
              <w:br/>
            </w:r>
            <w:r w:rsidR="00A61250" w:rsidRPr="006F030D">
              <w:rPr>
                <w:color w:val="000000" w:themeColor="text1"/>
                <w:lang w:eastAsia="en-US"/>
              </w:rPr>
              <w:t>(=</w:t>
            </w:r>
            <w:r w:rsidR="005801D3" w:rsidRPr="006F030D">
              <w:rPr>
                <w:color w:val="000000" w:themeColor="text1"/>
                <w:lang w:eastAsia="en-US"/>
              </w:rPr>
              <w:t xml:space="preserve"> </w:t>
            </w:r>
            <w:r w:rsidR="00A61250" w:rsidRPr="006F030D">
              <w:rPr>
                <w:color w:val="000000" w:themeColor="text1"/>
                <w:lang w:eastAsia="en-US"/>
              </w:rPr>
              <w:t>20.7</w:t>
            </w:r>
            <w:r w:rsidR="005801D3" w:rsidRPr="006F030D">
              <w:rPr>
                <w:color w:val="000000" w:themeColor="text1"/>
                <w:lang w:eastAsia="en-US"/>
              </w:rPr>
              <w:t xml:space="preserve"> –</w:t>
            </w:r>
            <w:r w:rsidR="0093578C" w:rsidRPr="006F030D">
              <w:rPr>
                <w:color w:val="000000" w:themeColor="text1"/>
                <w:lang w:eastAsia="en-US"/>
              </w:rPr>
              <w:t xml:space="preserve"> </w:t>
            </w:r>
            <w:r w:rsidR="00A61250" w:rsidRPr="006F030D">
              <w:rPr>
                <w:color w:val="000000" w:themeColor="text1"/>
                <w:lang w:eastAsia="en-US"/>
              </w:rPr>
              <w:t>16</w:t>
            </w:r>
            <w:r w:rsidRPr="006F030D">
              <w:rPr>
                <w:color w:val="000000" w:themeColor="text1"/>
                <w:lang w:eastAsia="en-US"/>
              </w:rPr>
              <w:t xml:space="preserve"> – 6.5</w:t>
            </w:r>
            <w:r w:rsidR="00A61250" w:rsidRPr="006F030D">
              <w:rPr>
                <w:color w:val="000000" w:themeColor="text1"/>
                <w:lang w:eastAsia="en-US"/>
              </w:rPr>
              <w:t>)</w:t>
            </w:r>
          </w:p>
        </w:tc>
        <w:tc>
          <w:tcPr>
            <w:tcW w:w="1191" w:type="dxa"/>
          </w:tcPr>
          <w:p w14:paraId="677927C8" w14:textId="3A1E713E" w:rsidR="00664147" w:rsidRPr="006F030D" w:rsidRDefault="00727922" w:rsidP="00F649E2">
            <w:pPr>
              <w:rPr>
                <w:color w:val="000000" w:themeColor="text1"/>
                <w:lang w:eastAsia="en-US"/>
              </w:rPr>
            </w:pPr>
            <w:r w:rsidRPr="006F030D">
              <w:rPr>
                <w:color w:val="000000" w:themeColor="text1"/>
                <w:lang w:eastAsia="en-US"/>
              </w:rPr>
              <w:t>1</w:t>
            </w:r>
            <w:r w:rsidR="006767CB" w:rsidRPr="006F030D">
              <w:rPr>
                <w:color w:val="000000" w:themeColor="text1"/>
                <w:lang w:eastAsia="en-US"/>
              </w:rPr>
              <w:t>.02</w:t>
            </w:r>
          </w:p>
        </w:tc>
        <w:tc>
          <w:tcPr>
            <w:tcW w:w="1361" w:type="dxa"/>
          </w:tcPr>
          <w:p w14:paraId="2DF809DC" w14:textId="21EC7CE5" w:rsidR="00664147" w:rsidRPr="006F030D" w:rsidRDefault="00A61250" w:rsidP="00B13253">
            <w:pPr>
              <w:rPr>
                <w:color w:val="000000" w:themeColor="text1"/>
                <w:lang w:eastAsia="en-US"/>
              </w:rPr>
            </w:pPr>
            <w:r w:rsidRPr="006F030D">
              <w:rPr>
                <w:color w:val="000000" w:themeColor="text1"/>
                <w:lang w:eastAsia="en-US"/>
              </w:rPr>
              <w:t>yes</w:t>
            </w:r>
          </w:p>
        </w:tc>
      </w:tr>
      <w:tr w:rsidR="00664147" w:rsidRPr="00D23EE1" w14:paraId="4AEB75F0" w14:textId="77777777" w:rsidTr="0093578C">
        <w:trPr>
          <w:trHeight w:val="325"/>
        </w:trPr>
        <w:tc>
          <w:tcPr>
            <w:tcW w:w="1271" w:type="dxa"/>
            <w:vMerge/>
          </w:tcPr>
          <w:p w14:paraId="33D4988D" w14:textId="77777777" w:rsidR="00664147" w:rsidRPr="006F030D" w:rsidRDefault="00664147" w:rsidP="00B13253">
            <w:pPr>
              <w:rPr>
                <w:color w:val="000000" w:themeColor="text1"/>
                <w:lang w:eastAsia="en-US"/>
              </w:rPr>
            </w:pPr>
          </w:p>
        </w:tc>
        <w:tc>
          <w:tcPr>
            <w:tcW w:w="2126" w:type="dxa"/>
          </w:tcPr>
          <w:p w14:paraId="7DED1889" w14:textId="77777777" w:rsidR="00664147" w:rsidRPr="006F030D" w:rsidRDefault="00664147" w:rsidP="00B13253">
            <w:pPr>
              <w:rPr>
                <w:color w:val="000000" w:themeColor="text1"/>
                <w:lang w:eastAsia="en-US"/>
              </w:rPr>
            </w:pPr>
            <w:r w:rsidRPr="006F030D">
              <w:rPr>
                <w:color w:val="000000" w:themeColor="text1"/>
                <w:lang w:eastAsia="en-US"/>
              </w:rPr>
              <w:t>32.125 &lt; f ≤ 40.8</w:t>
            </w:r>
          </w:p>
        </w:tc>
        <w:tc>
          <w:tcPr>
            <w:tcW w:w="1418" w:type="dxa"/>
          </w:tcPr>
          <w:p w14:paraId="0BD32C45" w14:textId="3BCA1FD0" w:rsidR="00664147" w:rsidRPr="006F030D" w:rsidRDefault="006767CB" w:rsidP="00B13253">
            <w:pPr>
              <w:rPr>
                <w:color w:val="000000" w:themeColor="text1"/>
                <w:lang w:eastAsia="en-US"/>
              </w:rPr>
            </w:pPr>
            <w:r w:rsidRPr="006F030D">
              <w:rPr>
                <w:color w:val="000000" w:themeColor="text1"/>
                <w:lang w:eastAsia="en-US"/>
              </w:rPr>
              <w:t>1</w:t>
            </w:r>
            <w:r w:rsidR="001B478A" w:rsidRPr="006F030D">
              <w:rPr>
                <w:color w:val="000000" w:themeColor="text1"/>
                <w:lang w:eastAsia="en-US"/>
              </w:rPr>
              <w:t>.9</w:t>
            </w:r>
          </w:p>
        </w:tc>
        <w:tc>
          <w:tcPr>
            <w:tcW w:w="2098" w:type="dxa"/>
          </w:tcPr>
          <w:p w14:paraId="3F560724" w14:textId="7D1516FF" w:rsidR="00664147" w:rsidRPr="006F030D" w:rsidRDefault="0043780D" w:rsidP="0043780D">
            <w:pPr>
              <w:rPr>
                <w:color w:val="000000" w:themeColor="text1"/>
                <w:lang w:eastAsia="en-US"/>
              </w:rPr>
            </w:pPr>
            <w:r w:rsidRPr="006F030D">
              <w:rPr>
                <w:color w:val="000000" w:themeColor="text1"/>
                <w:lang w:eastAsia="en-US"/>
              </w:rPr>
              <w:t>-3.6</w:t>
            </w:r>
            <w:r w:rsidR="004417C1" w:rsidRPr="006F030D">
              <w:rPr>
                <w:color w:val="000000" w:themeColor="text1"/>
                <w:lang w:eastAsia="en-US"/>
              </w:rPr>
              <w:br/>
            </w:r>
            <w:r w:rsidR="00664147" w:rsidRPr="006F030D">
              <w:rPr>
                <w:color w:val="000000" w:themeColor="text1"/>
                <w:lang w:eastAsia="en-US"/>
              </w:rPr>
              <w:t>(=</w:t>
            </w:r>
            <w:r w:rsidR="005801D3" w:rsidRPr="006F030D">
              <w:rPr>
                <w:color w:val="000000" w:themeColor="text1"/>
                <w:lang w:eastAsia="en-US"/>
              </w:rPr>
              <w:t xml:space="preserve"> </w:t>
            </w:r>
            <w:r w:rsidR="00664147" w:rsidRPr="006F030D">
              <w:rPr>
                <w:color w:val="000000" w:themeColor="text1"/>
                <w:lang w:eastAsia="en-US"/>
              </w:rPr>
              <w:t>18.9</w:t>
            </w:r>
            <w:r w:rsidR="005801D3" w:rsidRPr="006F030D">
              <w:rPr>
                <w:color w:val="000000" w:themeColor="text1"/>
                <w:lang w:eastAsia="en-US"/>
              </w:rPr>
              <w:t xml:space="preserve"> – </w:t>
            </w:r>
            <w:r w:rsidR="00664147" w:rsidRPr="006F030D">
              <w:rPr>
                <w:color w:val="000000" w:themeColor="text1"/>
                <w:lang w:eastAsia="en-US"/>
              </w:rPr>
              <w:t>16</w:t>
            </w:r>
            <w:r w:rsidRPr="006F030D">
              <w:rPr>
                <w:color w:val="000000" w:themeColor="text1"/>
                <w:lang w:eastAsia="en-US"/>
              </w:rPr>
              <w:t xml:space="preserve"> – 6.5</w:t>
            </w:r>
            <w:r w:rsidR="00664147" w:rsidRPr="006F030D">
              <w:rPr>
                <w:color w:val="000000" w:themeColor="text1"/>
                <w:lang w:eastAsia="en-US"/>
              </w:rPr>
              <w:t>)</w:t>
            </w:r>
          </w:p>
        </w:tc>
        <w:tc>
          <w:tcPr>
            <w:tcW w:w="1191" w:type="dxa"/>
          </w:tcPr>
          <w:p w14:paraId="625CD322" w14:textId="0F17B7CB" w:rsidR="00664147" w:rsidRPr="006F030D" w:rsidRDefault="006767CB" w:rsidP="006822AD">
            <w:pPr>
              <w:rPr>
                <w:color w:val="000000" w:themeColor="text1"/>
                <w:lang w:eastAsia="en-US"/>
              </w:rPr>
            </w:pPr>
            <w:r w:rsidRPr="006F030D">
              <w:rPr>
                <w:color w:val="000000" w:themeColor="text1"/>
                <w:lang w:eastAsia="en-US"/>
              </w:rPr>
              <w:t>2.17</w:t>
            </w:r>
          </w:p>
        </w:tc>
        <w:tc>
          <w:tcPr>
            <w:tcW w:w="1361" w:type="dxa"/>
          </w:tcPr>
          <w:p w14:paraId="1E1C9E23" w14:textId="77777777" w:rsidR="00664147" w:rsidRPr="006F030D" w:rsidRDefault="00664147" w:rsidP="00B13253">
            <w:pPr>
              <w:rPr>
                <w:color w:val="000000" w:themeColor="text1"/>
                <w:lang w:eastAsia="en-US"/>
              </w:rPr>
            </w:pPr>
            <w:r w:rsidRPr="006F030D">
              <w:rPr>
                <w:color w:val="000000" w:themeColor="text1"/>
                <w:lang w:eastAsia="en-US"/>
              </w:rPr>
              <w:t>yes</w:t>
            </w:r>
          </w:p>
        </w:tc>
      </w:tr>
      <w:tr w:rsidR="00855AF8" w:rsidRPr="006F030D" w14:paraId="4168BD82" w14:textId="77777777" w:rsidTr="00506BD2">
        <w:trPr>
          <w:trHeight w:val="325"/>
        </w:trPr>
        <w:tc>
          <w:tcPr>
            <w:tcW w:w="1271" w:type="dxa"/>
            <w:vMerge w:val="restart"/>
          </w:tcPr>
          <w:p w14:paraId="77D54261" w14:textId="5CC20F18" w:rsidR="00855AF8" w:rsidRPr="006F030D" w:rsidRDefault="00855AF8" w:rsidP="00506BD2">
            <w:pPr>
              <w:rPr>
                <w:lang w:eastAsia="en-US"/>
              </w:rPr>
            </w:pPr>
            <w:r w:rsidRPr="006F030D">
              <w:rPr>
                <w:lang w:eastAsia="en-US"/>
              </w:rPr>
              <w:t>Spurious Emissions for UE co-existence</w:t>
            </w:r>
          </w:p>
        </w:tc>
        <w:tc>
          <w:tcPr>
            <w:tcW w:w="2126" w:type="dxa"/>
          </w:tcPr>
          <w:p w14:paraId="4B608BD5" w14:textId="5ECF695A" w:rsidR="00855AF8" w:rsidRPr="006F030D" w:rsidRDefault="00855AF8" w:rsidP="00506BD2">
            <w:pPr>
              <w:rPr>
                <w:color w:val="000000" w:themeColor="text1"/>
                <w:lang w:eastAsia="en-US"/>
              </w:rPr>
            </w:pPr>
            <w:r w:rsidRPr="006F030D">
              <w:rPr>
                <w:color w:val="000000" w:themeColor="text1"/>
                <w:lang w:eastAsia="en-US"/>
              </w:rPr>
              <w:t>to other FR2 bands</w:t>
            </w:r>
          </w:p>
        </w:tc>
        <w:tc>
          <w:tcPr>
            <w:tcW w:w="1418" w:type="dxa"/>
          </w:tcPr>
          <w:p w14:paraId="51E14950" w14:textId="77777777" w:rsidR="00855AF8" w:rsidRPr="006F030D" w:rsidRDefault="00855AF8" w:rsidP="00506BD2">
            <w:pPr>
              <w:rPr>
                <w:color w:val="000000" w:themeColor="text1"/>
                <w:lang w:eastAsia="en-US"/>
              </w:rPr>
            </w:pPr>
            <w:r w:rsidRPr="006F030D">
              <w:rPr>
                <w:color w:val="000000" w:themeColor="text1"/>
                <w:lang w:eastAsia="en-US"/>
              </w:rPr>
              <w:t>10</w:t>
            </w:r>
          </w:p>
        </w:tc>
        <w:tc>
          <w:tcPr>
            <w:tcW w:w="2098" w:type="dxa"/>
          </w:tcPr>
          <w:p w14:paraId="4AC66139" w14:textId="682E0DE9" w:rsidR="00855AF8" w:rsidRPr="006F030D" w:rsidRDefault="00855AF8" w:rsidP="00506BD2">
            <w:pPr>
              <w:rPr>
                <w:color w:val="000000" w:themeColor="text1"/>
                <w:lang w:eastAsia="en-US"/>
              </w:rPr>
            </w:pPr>
            <w:r w:rsidRPr="006F030D">
              <w:rPr>
                <w:color w:val="000000" w:themeColor="text1"/>
                <w:lang w:eastAsia="en-US"/>
              </w:rPr>
              <w:t>-25</w:t>
            </w:r>
            <w:r w:rsidR="002165A4" w:rsidRPr="006F030D">
              <w:rPr>
                <w:color w:val="000000" w:themeColor="text1"/>
                <w:lang w:eastAsia="en-US"/>
              </w:rPr>
              <w:t xml:space="preserve"> (referred to 1 MHz MBW)</w:t>
            </w:r>
          </w:p>
        </w:tc>
        <w:tc>
          <w:tcPr>
            <w:tcW w:w="1191" w:type="dxa"/>
          </w:tcPr>
          <w:p w14:paraId="378C9569" w14:textId="77777777" w:rsidR="00855AF8" w:rsidRPr="006F030D" w:rsidRDefault="00855AF8" w:rsidP="00506BD2">
            <w:pPr>
              <w:rPr>
                <w:color w:val="000000" w:themeColor="text1"/>
                <w:lang w:eastAsia="en-US"/>
              </w:rPr>
            </w:pPr>
            <w:r w:rsidRPr="006F030D">
              <w:rPr>
                <w:color w:val="000000" w:themeColor="text1"/>
                <w:lang w:eastAsia="en-US"/>
              </w:rPr>
              <w:t>0.41</w:t>
            </w:r>
          </w:p>
        </w:tc>
        <w:tc>
          <w:tcPr>
            <w:tcW w:w="1361" w:type="dxa"/>
          </w:tcPr>
          <w:p w14:paraId="274C9E7C" w14:textId="77777777" w:rsidR="00855AF8" w:rsidRPr="006F030D" w:rsidRDefault="00855AF8" w:rsidP="00506BD2">
            <w:pPr>
              <w:rPr>
                <w:color w:val="000000" w:themeColor="text1"/>
                <w:lang w:eastAsia="en-US"/>
              </w:rPr>
            </w:pPr>
            <w:r w:rsidRPr="006F030D">
              <w:rPr>
                <w:color w:val="000000" w:themeColor="text1"/>
                <w:lang w:eastAsia="en-US"/>
              </w:rPr>
              <w:t>no</w:t>
            </w:r>
          </w:p>
        </w:tc>
      </w:tr>
      <w:tr w:rsidR="00855AF8" w:rsidRPr="00D23EE1" w14:paraId="62A6B0C2" w14:textId="77777777" w:rsidTr="00855AF8">
        <w:trPr>
          <w:trHeight w:val="163"/>
        </w:trPr>
        <w:tc>
          <w:tcPr>
            <w:tcW w:w="1271" w:type="dxa"/>
            <w:vMerge/>
          </w:tcPr>
          <w:p w14:paraId="6A3B027C" w14:textId="77777777" w:rsidR="00855AF8" w:rsidRPr="006F030D" w:rsidRDefault="00855AF8" w:rsidP="00506BD2">
            <w:pPr>
              <w:rPr>
                <w:lang w:eastAsia="en-US"/>
              </w:rPr>
            </w:pPr>
          </w:p>
        </w:tc>
        <w:tc>
          <w:tcPr>
            <w:tcW w:w="2126" w:type="dxa"/>
          </w:tcPr>
          <w:p w14:paraId="74DB3C37" w14:textId="1B573A02" w:rsidR="00855AF8" w:rsidRPr="006F030D" w:rsidRDefault="00855AF8" w:rsidP="00855AF8">
            <w:pPr>
              <w:rPr>
                <w:color w:val="000000" w:themeColor="text1"/>
                <w:lang w:eastAsia="en-US"/>
              </w:rPr>
            </w:pPr>
            <w:r w:rsidRPr="006F030D">
              <w:rPr>
                <w:color w:val="000000" w:themeColor="text1"/>
                <w:lang w:eastAsia="en-US"/>
              </w:rPr>
              <w:t>57 ≤ f ≤ 66</w:t>
            </w:r>
          </w:p>
        </w:tc>
        <w:tc>
          <w:tcPr>
            <w:tcW w:w="6068" w:type="dxa"/>
            <w:gridSpan w:val="4"/>
          </w:tcPr>
          <w:p w14:paraId="38AD1260" w14:textId="750DABAB" w:rsidR="00855AF8" w:rsidRPr="006F030D" w:rsidRDefault="00855AF8" w:rsidP="00506BD2">
            <w:pPr>
              <w:rPr>
                <w:color w:val="000000" w:themeColor="text1"/>
                <w:lang w:eastAsia="en-US"/>
              </w:rPr>
            </w:pPr>
            <w:r w:rsidRPr="006F030D">
              <w:rPr>
                <w:lang w:eastAsia="en-US"/>
              </w:rPr>
              <w:t>work in progress</w:t>
            </w:r>
          </w:p>
        </w:tc>
      </w:tr>
    </w:tbl>
    <w:p w14:paraId="7B681E20" w14:textId="77777777" w:rsidR="006F030D" w:rsidRDefault="006F030D" w:rsidP="006F030D">
      <w:pPr>
        <w:jc w:val="center"/>
        <w:rPr>
          <w:lang w:eastAsia="en-US"/>
        </w:rPr>
      </w:pPr>
    </w:p>
    <w:p w14:paraId="50A937AB" w14:textId="4BD1F0DC" w:rsidR="006F030D" w:rsidRDefault="006F030D" w:rsidP="006F030D">
      <w:pPr>
        <w:jc w:val="center"/>
        <w:rPr>
          <w:lang w:eastAsia="en-US"/>
        </w:rPr>
      </w:pPr>
      <w:r w:rsidRPr="0093578C">
        <w:rPr>
          <w:lang w:eastAsia="en-US"/>
        </w:rPr>
        <w:t xml:space="preserve">Table </w:t>
      </w:r>
      <w:r>
        <w:rPr>
          <w:lang w:eastAsia="en-US"/>
        </w:rPr>
        <w:t>2</w:t>
      </w:r>
      <w:r w:rsidRPr="0093578C">
        <w:rPr>
          <w:lang w:eastAsia="en-US"/>
        </w:rPr>
        <w:t xml:space="preserve">: </w:t>
      </w:r>
      <w:proofErr w:type="spellStart"/>
      <w:r w:rsidRPr="0093578C">
        <w:rPr>
          <w:lang w:eastAsia="en-US"/>
        </w:rPr>
        <w:t>SNR</w:t>
      </w:r>
      <w:r>
        <w:rPr>
          <w:vertAlign w:val="subscript"/>
          <w:lang w:eastAsia="en-US"/>
        </w:rPr>
        <w:t>total</w:t>
      </w:r>
      <w:proofErr w:type="spellEnd"/>
      <w:r>
        <w:rPr>
          <w:vertAlign w:val="subscript"/>
          <w:lang w:eastAsia="en-US"/>
        </w:rPr>
        <w:t xml:space="preserve"> </w:t>
      </w:r>
      <w:r>
        <w:rPr>
          <w:lang w:eastAsia="en-US"/>
        </w:rPr>
        <w:t xml:space="preserve">based on </w:t>
      </w:r>
      <w:r>
        <w:rPr>
          <w:lang w:eastAsia="en-US"/>
        </w:rPr>
        <w:t xml:space="preserve">test </w:t>
      </w:r>
      <w:r>
        <w:rPr>
          <w:lang w:eastAsia="en-US"/>
        </w:rPr>
        <w:t>requirement</w:t>
      </w:r>
    </w:p>
    <w:tbl>
      <w:tblPr>
        <w:tblStyle w:val="Tabellenraster"/>
        <w:tblW w:w="9465" w:type="dxa"/>
        <w:tblLayout w:type="fixed"/>
        <w:tblLook w:val="0000" w:firstRow="0" w:lastRow="0" w:firstColumn="0" w:lastColumn="0" w:noHBand="0" w:noVBand="0"/>
      </w:tblPr>
      <w:tblGrid>
        <w:gridCol w:w="1271"/>
        <w:gridCol w:w="2126"/>
        <w:gridCol w:w="1418"/>
        <w:gridCol w:w="2098"/>
        <w:gridCol w:w="1191"/>
        <w:gridCol w:w="1361"/>
      </w:tblGrid>
      <w:tr w:rsidR="006F030D" w:rsidRPr="006F030D" w14:paraId="70804CF3" w14:textId="77777777" w:rsidTr="0005296D">
        <w:trPr>
          <w:trHeight w:val="325"/>
        </w:trPr>
        <w:tc>
          <w:tcPr>
            <w:tcW w:w="1271" w:type="dxa"/>
          </w:tcPr>
          <w:p w14:paraId="2F0A346B" w14:textId="609EF69B" w:rsidR="006F030D" w:rsidRPr="006F030D" w:rsidRDefault="006F030D" w:rsidP="006F030D">
            <w:pPr>
              <w:rPr>
                <w:lang w:eastAsia="en-US"/>
              </w:rPr>
            </w:pPr>
            <w:r w:rsidRPr="006F030D">
              <w:rPr>
                <w:lang w:eastAsia="en-US"/>
              </w:rPr>
              <w:t>Test case</w:t>
            </w:r>
          </w:p>
        </w:tc>
        <w:tc>
          <w:tcPr>
            <w:tcW w:w="2126" w:type="dxa"/>
          </w:tcPr>
          <w:p w14:paraId="3589C1B1" w14:textId="4D677A77" w:rsidR="006F030D" w:rsidRPr="006F030D" w:rsidRDefault="006F030D" w:rsidP="006F030D">
            <w:pPr>
              <w:rPr>
                <w:color w:val="000000" w:themeColor="text1"/>
                <w:lang w:eastAsia="en-US"/>
              </w:rPr>
            </w:pPr>
            <w:r w:rsidRPr="006F030D">
              <w:rPr>
                <w:lang w:eastAsia="en-US"/>
              </w:rPr>
              <w:t>Frequency (GHz)</w:t>
            </w:r>
          </w:p>
        </w:tc>
        <w:tc>
          <w:tcPr>
            <w:tcW w:w="1418" w:type="dxa"/>
          </w:tcPr>
          <w:p w14:paraId="00D86E75" w14:textId="15D1FF20" w:rsidR="006F030D" w:rsidRPr="006F030D" w:rsidRDefault="006F030D" w:rsidP="006F030D">
            <w:pPr>
              <w:rPr>
                <w:color w:val="000000" w:themeColor="text1"/>
                <w:lang w:eastAsia="en-US"/>
              </w:rPr>
            </w:pPr>
            <w:r w:rsidRPr="006F030D">
              <w:rPr>
                <w:lang w:eastAsia="en-US"/>
              </w:rPr>
              <w:t xml:space="preserve">Estimated </w:t>
            </w:r>
            <w:proofErr w:type="spellStart"/>
            <w:r w:rsidRPr="006F030D">
              <w:rPr>
                <w:lang w:eastAsia="en-US"/>
              </w:rPr>
              <w:t>SNR</w:t>
            </w:r>
            <w:r w:rsidRPr="006F030D">
              <w:rPr>
                <w:vertAlign w:val="subscript"/>
                <w:lang w:eastAsia="en-US"/>
              </w:rPr>
              <w:t>total</w:t>
            </w:r>
            <w:proofErr w:type="spellEnd"/>
            <w:r w:rsidRPr="006F030D">
              <w:rPr>
                <w:lang w:eastAsia="en-US"/>
              </w:rPr>
              <w:t>(dB)</w:t>
            </w:r>
          </w:p>
        </w:tc>
        <w:tc>
          <w:tcPr>
            <w:tcW w:w="2098" w:type="dxa"/>
          </w:tcPr>
          <w:p w14:paraId="0A12391A" w14:textId="34352493" w:rsidR="006F030D" w:rsidRPr="006F030D" w:rsidRDefault="006F030D" w:rsidP="006F030D">
            <w:pPr>
              <w:rPr>
                <w:color w:val="000000" w:themeColor="text1"/>
                <w:lang w:eastAsia="en-US"/>
              </w:rPr>
            </w:pPr>
            <w:r w:rsidRPr="006F030D">
              <w:rPr>
                <w:lang w:eastAsia="en-US"/>
              </w:rPr>
              <w:t>Requirement (dBm)</w:t>
            </w:r>
          </w:p>
        </w:tc>
        <w:tc>
          <w:tcPr>
            <w:tcW w:w="1191" w:type="dxa"/>
          </w:tcPr>
          <w:p w14:paraId="78254F91" w14:textId="75C8ECD9" w:rsidR="006F030D" w:rsidRPr="006F030D" w:rsidRDefault="006F030D" w:rsidP="006F030D">
            <w:pPr>
              <w:rPr>
                <w:color w:val="000000" w:themeColor="text1"/>
                <w:lang w:eastAsia="en-US"/>
              </w:rPr>
            </w:pPr>
            <w:r w:rsidRPr="006F030D">
              <w:rPr>
                <w:lang w:eastAsia="en-US"/>
              </w:rPr>
              <w:t>Impact of Noise w/o relaxation (dB)</w:t>
            </w:r>
          </w:p>
        </w:tc>
        <w:tc>
          <w:tcPr>
            <w:tcW w:w="1361" w:type="dxa"/>
          </w:tcPr>
          <w:p w14:paraId="4A6A7110" w14:textId="38332BAE" w:rsidR="006F030D" w:rsidRPr="006F030D" w:rsidRDefault="006F030D" w:rsidP="006F030D">
            <w:pPr>
              <w:rPr>
                <w:color w:val="000000" w:themeColor="text1"/>
                <w:lang w:eastAsia="en-US"/>
              </w:rPr>
            </w:pPr>
            <w:r w:rsidRPr="006F030D">
              <w:rPr>
                <w:lang w:eastAsia="en-US"/>
              </w:rPr>
              <w:t>Required Relaxation</w:t>
            </w:r>
          </w:p>
        </w:tc>
      </w:tr>
      <w:tr w:rsidR="006F030D" w:rsidRPr="006F030D" w14:paraId="31687DFB" w14:textId="77777777" w:rsidTr="0005296D">
        <w:trPr>
          <w:trHeight w:val="325"/>
        </w:trPr>
        <w:tc>
          <w:tcPr>
            <w:tcW w:w="1271" w:type="dxa"/>
            <w:vMerge w:val="restart"/>
          </w:tcPr>
          <w:p w14:paraId="0262A89F" w14:textId="35C2C565" w:rsidR="006F030D" w:rsidRPr="006F030D" w:rsidRDefault="006F030D" w:rsidP="006F030D">
            <w:pPr>
              <w:rPr>
                <w:lang w:eastAsia="en-US"/>
              </w:rPr>
            </w:pPr>
            <w:r w:rsidRPr="006F030D">
              <w:rPr>
                <w:lang w:eastAsia="en-US"/>
              </w:rPr>
              <w:t xml:space="preserve">Receiver Spurious Emissions </w:t>
            </w:r>
          </w:p>
        </w:tc>
        <w:tc>
          <w:tcPr>
            <w:tcW w:w="2126" w:type="dxa"/>
          </w:tcPr>
          <w:p w14:paraId="1DEB7D55" w14:textId="16C8D56A" w:rsidR="006F030D" w:rsidRPr="006F030D" w:rsidRDefault="006F030D" w:rsidP="006F030D">
            <w:pPr>
              <w:rPr>
                <w:color w:val="000000" w:themeColor="text1"/>
                <w:lang w:eastAsia="en-US"/>
              </w:rPr>
            </w:pPr>
            <w:r w:rsidRPr="006F030D">
              <w:rPr>
                <w:color w:val="000000" w:themeColor="text1"/>
                <w:lang w:eastAsia="en-US"/>
              </w:rPr>
              <w:t>6 ≤ f &lt; 20</w:t>
            </w:r>
          </w:p>
        </w:tc>
        <w:tc>
          <w:tcPr>
            <w:tcW w:w="1418" w:type="dxa"/>
          </w:tcPr>
          <w:p w14:paraId="6E33E7BE" w14:textId="3BB376F7" w:rsidR="006F030D" w:rsidRPr="006F030D" w:rsidRDefault="006F030D" w:rsidP="006F030D">
            <w:pPr>
              <w:rPr>
                <w:color w:val="000000" w:themeColor="text1"/>
                <w:lang w:eastAsia="en-US"/>
              </w:rPr>
            </w:pPr>
            <w:r w:rsidRPr="006F030D">
              <w:rPr>
                <w:color w:val="000000" w:themeColor="text1"/>
                <w:lang w:eastAsia="en-US"/>
              </w:rPr>
              <w:t>8</w:t>
            </w:r>
          </w:p>
        </w:tc>
        <w:tc>
          <w:tcPr>
            <w:tcW w:w="2098" w:type="dxa"/>
          </w:tcPr>
          <w:p w14:paraId="584E47E7" w14:textId="512620BF" w:rsidR="006F030D" w:rsidRPr="006F030D" w:rsidRDefault="006F030D" w:rsidP="006F030D">
            <w:pPr>
              <w:rPr>
                <w:color w:val="000000" w:themeColor="text1"/>
                <w:lang w:eastAsia="en-US"/>
              </w:rPr>
            </w:pPr>
            <w:r w:rsidRPr="006F030D">
              <w:rPr>
                <w:color w:val="000000" w:themeColor="text1"/>
                <w:lang w:eastAsia="en-US"/>
              </w:rPr>
              <w:t>-47 + 10.2 = -36.8</w:t>
            </w:r>
          </w:p>
        </w:tc>
        <w:tc>
          <w:tcPr>
            <w:tcW w:w="1191" w:type="dxa"/>
          </w:tcPr>
          <w:p w14:paraId="4E2947B4" w14:textId="6B4B603D" w:rsidR="006F030D" w:rsidRPr="006F030D" w:rsidRDefault="006F030D" w:rsidP="006F030D">
            <w:pPr>
              <w:rPr>
                <w:color w:val="000000" w:themeColor="text1"/>
                <w:lang w:eastAsia="en-US"/>
              </w:rPr>
            </w:pPr>
            <w:r w:rsidRPr="006F030D">
              <w:rPr>
                <w:color w:val="000000" w:themeColor="text1"/>
                <w:lang w:eastAsia="en-US"/>
              </w:rPr>
              <w:t>0.64</w:t>
            </w:r>
          </w:p>
        </w:tc>
        <w:tc>
          <w:tcPr>
            <w:tcW w:w="1361" w:type="dxa"/>
          </w:tcPr>
          <w:p w14:paraId="20B0959D" w14:textId="5125EB79" w:rsidR="006F030D" w:rsidRPr="006F030D" w:rsidRDefault="006F030D" w:rsidP="006F030D">
            <w:pPr>
              <w:rPr>
                <w:color w:val="000000" w:themeColor="text1"/>
                <w:lang w:eastAsia="en-US"/>
              </w:rPr>
            </w:pPr>
            <w:r w:rsidRPr="006F030D">
              <w:rPr>
                <w:color w:val="000000" w:themeColor="text1"/>
                <w:lang w:eastAsia="en-US"/>
              </w:rPr>
              <w:t>yes</w:t>
            </w:r>
          </w:p>
        </w:tc>
      </w:tr>
      <w:tr w:rsidR="006F030D" w:rsidRPr="006F030D" w14:paraId="3867D4C8" w14:textId="77777777" w:rsidTr="0005296D">
        <w:trPr>
          <w:trHeight w:val="325"/>
        </w:trPr>
        <w:tc>
          <w:tcPr>
            <w:tcW w:w="1271" w:type="dxa"/>
            <w:vMerge/>
          </w:tcPr>
          <w:p w14:paraId="10B5C6C6" w14:textId="77777777" w:rsidR="006F030D" w:rsidRPr="006F030D" w:rsidRDefault="006F030D" w:rsidP="006F030D">
            <w:pPr>
              <w:rPr>
                <w:lang w:eastAsia="en-US"/>
              </w:rPr>
            </w:pPr>
          </w:p>
        </w:tc>
        <w:tc>
          <w:tcPr>
            <w:tcW w:w="2126" w:type="dxa"/>
          </w:tcPr>
          <w:p w14:paraId="28976370" w14:textId="5FBD14B0" w:rsidR="006F030D" w:rsidRPr="006F030D" w:rsidRDefault="006F030D" w:rsidP="006F030D">
            <w:pPr>
              <w:rPr>
                <w:color w:val="000000" w:themeColor="text1"/>
                <w:lang w:eastAsia="en-US"/>
              </w:rPr>
            </w:pPr>
            <w:r w:rsidRPr="006F030D">
              <w:rPr>
                <w:color w:val="000000" w:themeColor="text1"/>
                <w:lang w:eastAsia="en-US"/>
              </w:rPr>
              <w:t>20 ≤ f &lt; 34</w:t>
            </w:r>
          </w:p>
        </w:tc>
        <w:tc>
          <w:tcPr>
            <w:tcW w:w="1418" w:type="dxa"/>
          </w:tcPr>
          <w:p w14:paraId="52CE7A6E" w14:textId="5C71A9E3" w:rsidR="006F030D" w:rsidRPr="006F030D" w:rsidRDefault="006F030D" w:rsidP="006F030D">
            <w:pPr>
              <w:rPr>
                <w:color w:val="000000" w:themeColor="text1"/>
                <w:lang w:eastAsia="en-US"/>
              </w:rPr>
            </w:pPr>
            <w:r w:rsidRPr="006F030D">
              <w:rPr>
                <w:color w:val="000000" w:themeColor="text1"/>
                <w:lang w:eastAsia="en-US"/>
              </w:rPr>
              <w:t>8</w:t>
            </w:r>
          </w:p>
        </w:tc>
        <w:tc>
          <w:tcPr>
            <w:tcW w:w="2098" w:type="dxa"/>
          </w:tcPr>
          <w:p w14:paraId="563BB762" w14:textId="52F3E31A" w:rsidR="006F030D" w:rsidRPr="006F030D" w:rsidRDefault="006F030D" w:rsidP="006F030D">
            <w:pPr>
              <w:rPr>
                <w:color w:val="000000" w:themeColor="text1"/>
                <w:lang w:eastAsia="en-US"/>
              </w:rPr>
            </w:pPr>
            <w:r w:rsidRPr="006F030D">
              <w:rPr>
                <w:color w:val="000000" w:themeColor="text1"/>
                <w:lang w:eastAsia="en-US"/>
              </w:rPr>
              <w:t>-47 + 17.2 = -29.8</w:t>
            </w:r>
          </w:p>
        </w:tc>
        <w:tc>
          <w:tcPr>
            <w:tcW w:w="1191" w:type="dxa"/>
          </w:tcPr>
          <w:p w14:paraId="4BF71A3F" w14:textId="115E8B5D" w:rsidR="006F030D" w:rsidRPr="006F030D" w:rsidRDefault="006F030D" w:rsidP="006F030D">
            <w:pPr>
              <w:rPr>
                <w:color w:val="000000" w:themeColor="text1"/>
                <w:lang w:eastAsia="en-US"/>
              </w:rPr>
            </w:pPr>
            <w:r w:rsidRPr="006F030D">
              <w:rPr>
                <w:color w:val="000000" w:themeColor="text1"/>
                <w:lang w:eastAsia="en-US"/>
              </w:rPr>
              <w:t>0.64</w:t>
            </w:r>
          </w:p>
        </w:tc>
        <w:tc>
          <w:tcPr>
            <w:tcW w:w="1361" w:type="dxa"/>
          </w:tcPr>
          <w:p w14:paraId="61B6AF16" w14:textId="29D37FE8" w:rsidR="006F030D" w:rsidRPr="006F030D" w:rsidRDefault="006F030D" w:rsidP="006F030D">
            <w:pPr>
              <w:rPr>
                <w:color w:val="000000" w:themeColor="text1"/>
                <w:lang w:eastAsia="en-US"/>
              </w:rPr>
            </w:pPr>
            <w:r w:rsidRPr="006F030D">
              <w:rPr>
                <w:color w:val="000000" w:themeColor="text1"/>
                <w:lang w:eastAsia="en-US"/>
              </w:rPr>
              <w:t>yes</w:t>
            </w:r>
          </w:p>
        </w:tc>
      </w:tr>
      <w:tr w:rsidR="006F030D" w:rsidRPr="006F030D" w14:paraId="5260F497" w14:textId="77777777" w:rsidTr="0005296D">
        <w:trPr>
          <w:trHeight w:val="325"/>
        </w:trPr>
        <w:tc>
          <w:tcPr>
            <w:tcW w:w="1271" w:type="dxa"/>
            <w:vMerge/>
          </w:tcPr>
          <w:p w14:paraId="1D39A2B7" w14:textId="77777777" w:rsidR="006F030D" w:rsidRPr="006F030D" w:rsidRDefault="006F030D" w:rsidP="006F030D">
            <w:pPr>
              <w:rPr>
                <w:lang w:eastAsia="en-US"/>
              </w:rPr>
            </w:pPr>
          </w:p>
        </w:tc>
        <w:tc>
          <w:tcPr>
            <w:tcW w:w="2126" w:type="dxa"/>
          </w:tcPr>
          <w:p w14:paraId="4723F622" w14:textId="4FC4C414" w:rsidR="006F030D" w:rsidRPr="006F030D" w:rsidRDefault="006F030D" w:rsidP="006F030D">
            <w:pPr>
              <w:rPr>
                <w:color w:val="000000" w:themeColor="text1"/>
                <w:lang w:eastAsia="en-US"/>
              </w:rPr>
            </w:pPr>
            <w:r w:rsidRPr="006F030D">
              <w:rPr>
                <w:color w:val="000000" w:themeColor="text1"/>
                <w:lang w:eastAsia="en-US"/>
              </w:rPr>
              <w:t>34 ≤ f &lt; 40</w:t>
            </w:r>
          </w:p>
        </w:tc>
        <w:tc>
          <w:tcPr>
            <w:tcW w:w="1418" w:type="dxa"/>
          </w:tcPr>
          <w:p w14:paraId="49A66445" w14:textId="1D051130" w:rsidR="006F030D" w:rsidRPr="006F030D" w:rsidRDefault="006F030D" w:rsidP="006F030D">
            <w:pPr>
              <w:rPr>
                <w:color w:val="000000" w:themeColor="text1"/>
                <w:lang w:eastAsia="en-US"/>
              </w:rPr>
            </w:pPr>
            <w:r w:rsidRPr="006F030D">
              <w:rPr>
                <w:color w:val="000000" w:themeColor="text1"/>
                <w:lang w:eastAsia="en-US"/>
              </w:rPr>
              <w:t>8</w:t>
            </w:r>
          </w:p>
        </w:tc>
        <w:tc>
          <w:tcPr>
            <w:tcW w:w="2098" w:type="dxa"/>
          </w:tcPr>
          <w:p w14:paraId="0F6196D1" w14:textId="09F09C16" w:rsidR="006F030D" w:rsidRPr="006F030D" w:rsidRDefault="006F030D" w:rsidP="006F030D">
            <w:pPr>
              <w:rPr>
                <w:color w:val="000000" w:themeColor="text1"/>
                <w:lang w:eastAsia="en-US"/>
              </w:rPr>
            </w:pPr>
            <w:r w:rsidRPr="006F030D">
              <w:rPr>
                <w:color w:val="000000" w:themeColor="text1"/>
                <w:lang w:eastAsia="en-US"/>
              </w:rPr>
              <w:t>-47 + [17.2] = -29.8</w:t>
            </w:r>
          </w:p>
        </w:tc>
        <w:tc>
          <w:tcPr>
            <w:tcW w:w="1191" w:type="dxa"/>
          </w:tcPr>
          <w:p w14:paraId="2DE38B0C" w14:textId="2F7AFA6D" w:rsidR="006F030D" w:rsidRPr="006F030D" w:rsidRDefault="006F030D" w:rsidP="006F030D">
            <w:pPr>
              <w:rPr>
                <w:color w:val="000000" w:themeColor="text1"/>
                <w:lang w:eastAsia="en-US"/>
              </w:rPr>
            </w:pPr>
            <w:r w:rsidRPr="006F030D">
              <w:rPr>
                <w:color w:val="000000" w:themeColor="text1"/>
                <w:lang w:eastAsia="en-US"/>
              </w:rPr>
              <w:t>0.64</w:t>
            </w:r>
          </w:p>
        </w:tc>
        <w:tc>
          <w:tcPr>
            <w:tcW w:w="1361" w:type="dxa"/>
          </w:tcPr>
          <w:p w14:paraId="0D5A0AE7" w14:textId="56B0017E" w:rsidR="006F030D" w:rsidRPr="006F030D" w:rsidRDefault="006F030D" w:rsidP="006F030D">
            <w:pPr>
              <w:rPr>
                <w:color w:val="000000" w:themeColor="text1"/>
                <w:lang w:eastAsia="en-US"/>
              </w:rPr>
            </w:pPr>
            <w:r w:rsidRPr="006F030D">
              <w:rPr>
                <w:color w:val="000000" w:themeColor="text1"/>
                <w:lang w:eastAsia="en-US"/>
              </w:rPr>
              <w:t>yes</w:t>
            </w:r>
          </w:p>
        </w:tc>
      </w:tr>
      <w:tr w:rsidR="006F030D" w:rsidRPr="00D23EE1" w14:paraId="56573485" w14:textId="77777777" w:rsidTr="0005296D">
        <w:trPr>
          <w:trHeight w:val="325"/>
        </w:trPr>
        <w:tc>
          <w:tcPr>
            <w:tcW w:w="1271" w:type="dxa"/>
            <w:vMerge/>
          </w:tcPr>
          <w:p w14:paraId="025AC4D1" w14:textId="77777777" w:rsidR="006F030D" w:rsidRPr="006F030D" w:rsidRDefault="006F030D" w:rsidP="006F030D">
            <w:pPr>
              <w:rPr>
                <w:lang w:eastAsia="en-US"/>
              </w:rPr>
            </w:pPr>
          </w:p>
        </w:tc>
        <w:tc>
          <w:tcPr>
            <w:tcW w:w="2126" w:type="dxa"/>
          </w:tcPr>
          <w:p w14:paraId="6F3D3654" w14:textId="5891E508" w:rsidR="006F030D" w:rsidRPr="006F030D" w:rsidRDefault="006F030D" w:rsidP="006F030D">
            <w:pPr>
              <w:rPr>
                <w:color w:val="000000" w:themeColor="text1"/>
                <w:lang w:eastAsia="en-US"/>
              </w:rPr>
            </w:pPr>
            <w:r w:rsidRPr="006F030D">
              <w:rPr>
                <w:color w:val="000000" w:themeColor="text1"/>
                <w:lang w:eastAsia="en-US"/>
              </w:rPr>
              <w:t>40 ≤ f ≤ 80</w:t>
            </w:r>
          </w:p>
        </w:tc>
        <w:tc>
          <w:tcPr>
            <w:tcW w:w="1418" w:type="dxa"/>
          </w:tcPr>
          <w:p w14:paraId="1A5A1B66" w14:textId="65873914" w:rsidR="006F030D" w:rsidRPr="006F030D" w:rsidRDefault="006F030D" w:rsidP="006F030D">
            <w:pPr>
              <w:rPr>
                <w:color w:val="000000" w:themeColor="text1"/>
                <w:lang w:eastAsia="en-US"/>
              </w:rPr>
            </w:pPr>
            <w:r w:rsidRPr="006F030D">
              <w:rPr>
                <w:color w:val="000000" w:themeColor="text1"/>
                <w:lang w:eastAsia="en-US"/>
              </w:rPr>
              <w:t>8</w:t>
            </w:r>
          </w:p>
        </w:tc>
        <w:tc>
          <w:tcPr>
            <w:tcW w:w="2098" w:type="dxa"/>
          </w:tcPr>
          <w:p w14:paraId="0DD9CB3C" w14:textId="789AD108" w:rsidR="006F030D" w:rsidRPr="006F030D" w:rsidRDefault="006F030D" w:rsidP="006F030D">
            <w:pPr>
              <w:rPr>
                <w:color w:val="000000" w:themeColor="text1"/>
                <w:lang w:eastAsia="en-US"/>
              </w:rPr>
            </w:pPr>
            <w:r w:rsidRPr="006F030D">
              <w:rPr>
                <w:color w:val="000000" w:themeColor="text1"/>
                <w:lang w:eastAsia="en-US"/>
              </w:rPr>
              <w:t>-47 + 33.1 = -13.9</w:t>
            </w:r>
          </w:p>
        </w:tc>
        <w:tc>
          <w:tcPr>
            <w:tcW w:w="1191" w:type="dxa"/>
          </w:tcPr>
          <w:p w14:paraId="77567298" w14:textId="691717FA" w:rsidR="006F030D" w:rsidRPr="006F030D" w:rsidRDefault="006F030D" w:rsidP="006F030D">
            <w:pPr>
              <w:rPr>
                <w:color w:val="000000" w:themeColor="text1"/>
                <w:lang w:eastAsia="en-US"/>
              </w:rPr>
            </w:pPr>
            <w:r w:rsidRPr="006F030D">
              <w:rPr>
                <w:color w:val="000000" w:themeColor="text1"/>
                <w:lang w:eastAsia="en-US"/>
              </w:rPr>
              <w:t>0.64</w:t>
            </w:r>
          </w:p>
        </w:tc>
        <w:tc>
          <w:tcPr>
            <w:tcW w:w="1361" w:type="dxa"/>
          </w:tcPr>
          <w:p w14:paraId="4A771B18" w14:textId="477BD5ED" w:rsidR="006F030D" w:rsidRPr="006F030D" w:rsidRDefault="006F030D" w:rsidP="006F030D">
            <w:pPr>
              <w:rPr>
                <w:color w:val="000000" w:themeColor="text1"/>
                <w:lang w:eastAsia="en-US"/>
              </w:rPr>
            </w:pPr>
            <w:r w:rsidRPr="006F030D">
              <w:rPr>
                <w:color w:val="000000" w:themeColor="text1"/>
                <w:lang w:eastAsia="en-US"/>
              </w:rPr>
              <w:t>yes</w:t>
            </w:r>
          </w:p>
        </w:tc>
        <w:bookmarkStart w:id="2" w:name="_GoBack"/>
        <w:bookmarkEnd w:id="2"/>
      </w:tr>
    </w:tbl>
    <w:p w14:paraId="1C4C2DCD" w14:textId="2EF76E3B" w:rsidR="00B3129D" w:rsidRDefault="00B3129D" w:rsidP="00B3129D">
      <w:pPr>
        <w:rPr>
          <w:lang w:eastAsia="en-US"/>
        </w:rPr>
      </w:pPr>
    </w:p>
    <w:p w14:paraId="64354D2D" w14:textId="2777E1B5" w:rsidR="002516F1" w:rsidRPr="00780B7D" w:rsidRDefault="002516F1" w:rsidP="002516F1">
      <w:pPr>
        <w:rPr>
          <w:b/>
          <w:lang w:eastAsia="en-US"/>
        </w:rPr>
      </w:pPr>
      <w:r w:rsidRPr="00F01A55">
        <w:rPr>
          <w:b/>
          <w:lang w:eastAsia="en-US"/>
        </w:rPr>
        <w:t xml:space="preserve">Proposal </w:t>
      </w:r>
      <w:r w:rsidR="00286477">
        <w:rPr>
          <w:b/>
          <w:lang w:eastAsia="en-US"/>
        </w:rPr>
        <w:t>1</w:t>
      </w:r>
      <w:r w:rsidRPr="00C17423">
        <w:rPr>
          <w:b/>
          <w:lang w:eastAsia="en-US"/>
        </w:rPr>
        <w:t xml:space="preserve">: </w:t>
      </w:r>
      <w:r>
        <w:rPr>
          <w:b/>
          <w:lang w:eastAsia="en-US"/>
        </w:rPr>
        <w:t xml:space="preserve">Apply the SNR values in Table 1 </w:t>
      </w:r>
      <w:r w:rsidR="006F030D">
        <w:rPr>
          <w:b/>
          <w:lang w:eastAsia="en-US"/>
        </w:rPr>
        <w:t xml:space="preserve">and Table 2 </w:t>
      </w:r>
      <w:r>
        <w:rPr>
          <w:b/>
          <w:lang w:eastAsia="en-US"/>
        </w:rPr>
        <w:t>as basis for determining the relaxation amount and for specifying the MU impact due to noise</w:t>
      </w:r>
      <w:r w:rsidR="00A50225">
        <w:rPr>
          <w:b/>
          <w:lang w:eastAsia="en-US"/>
        </w:rPr>
        <w:t xml:space="preserve"> for the TT analysis</w:t>
      </w:r>
      <w:r>
        <w:rPr>
          <w:b/>
          <w:lang w:eastAsia="en-US"/>
        </w:rPr>
        <w:t xml:space="preserve">. </w:t>
      </w:r>
    </w:p>
    <w:p w14:paraId="71A6D7CC" w14:textId="0E5B43D9" w:rsidR="00BC6E8D" w:rsidRDefault="00BC6E8D" w:rsidP="00BC6E8D">
      <w:pPr>
        <w:pStyle w:val="berschrift1"/>
      </w:pPr>
      <w:r>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1A5A62F7" w:rsidR="00AA56D9" w:rsidRDefault="00D00445" w:rsidP="00AA56D9">
      <w:pPr>
        <w:rPr>
          <w:lang w:eastAsia="en-US"/>
        </w:rPr>
      </w:pPr>
      <w:r w:rsidRPr="00B55C47">
        <w:rPr>
          <w:lang w:eastAsia="en-US"/>
        </w:rPr>
        <w:t xml:space="preserve">In summary, </w:t>
      </w:r>
      <w:r w:rsidR="00B3129D">
        <w:rPr>
          <w:lang w:eastAsia="en-US"/>
        </w:rPr>
        <w:t>SNR estimations for low PSD test cases ha</w:t>
      </w:r>
      <w:r w:rsidR="0083066A">
        <w:rPr>
          <w:lang w:eastAsia="en-US"/>
        </w:rPr>
        <w:t>ve</w:t>
      </w:r>
      <w:r w:rsidR="00B3129D">
        <w:rPr>
          <w:lang w:eastAsia="en-US"/>
        </w:rPr>
        <w:t xml:space="preserve"> been provided and the </w:t>
      </w:r>
      <w:r w:rsidR="00286477">
        <w:rPr>
          <w:lang w:eastAsia="en-US"/>
        </w:rPr>
        <w:t>influence</w:t>
      </w:r>
      <w:r w:rsidR="00B3129D">
        <w:rPr>
          <w:lang w:eastAsia="en-US"/>
        </w:rPr>
        <w:t xml:space="preserve"> o</w:t>
      </w:r>
      <w:r w:rsidR="00286477">
        <w:rPr>
          <w:lang w:eastAsia="en-US"/>
        </w:rPr>
        <w:t>f noise</w:t>
      </w:r>
      <w:r w:rsidR="00B3129D">
        <w:rPr>
          <w:lang w:eastAsia="en-US"/>
        </w:rPr>
        <w:t xml:space="preserve"> </w:t>
      </w:r>
      <w:r w:rsidR="0083066A">
        <w:rPr>
          <w:lang w:eastAsia="en-US"/>
        </w:rPr>
        <w:t xml:space="preserve">has been </w:t>
      </w:r>
      <w:r w:rsidR="00B3129D">
        <w:rPr>
          <w:lang w:eastAsia="en-US"/>
        </w:rPr>
        <w:t>analyzed.</w:t>
      </w:r>
    </w:p>
    <w:p w14:paraId="6ED8DC89" w14:textId="3C417CC3" w:rsidR="00286477" w:rsidRPr="00780B7D" w:rsidRDefault="00286477" w:rsidP="00286477">
      <w:pPr>
        <w:rPr>
          <w:b/>
          <w:lang w:eastAsia="en-US"/>
        </w:rPr>
      </w:pPr>
      <w:bookmarkStart w:id="3" w:name="_Ref473660868"/>
      <w:bookmarkStart w:id="4" w:name="_Ref473660708"/>
      <w:bookmarkStart w:id="5" w:name="OLE_LINK6"/>
      <w:bookmarkStart w:id="6" w:name="OLE_LINK7"/>
      <w:r w:rsidRPr="00F01A55">
        <w:rPr>
          <w:b/>
          <w:lang w:eastAsia="en-US"/>
        </w:rPr>
        <w:t xml:space="preserve">Proposal </w:t>
      </w:r>
      <w:r>
        <w:rPr>
          <w:b/>
          <w:lang w:eastAsia="en-US"/>
        </w:rPr>
        <w:t>1</w:t>
      </w:r>
      <w:r w:rsidRPr="00C17423">
        <w:rPr>
          <w:b/>
          <w:lang w:eastAsia="en-US"/>
        </w:rPr>
        <w:t xml:space="preserve">: </w:t>
      </w:r>
      <w:r>
        <w:rPr>
          <w:b/>
          <w:lang w:eastAsia="en-US"/>
        </w:rPr>
        <w:t>Apply the SNR values in Table 1</w:t>
      </w:r>
      <w:r w:rsidR="006F030D">
        <w:rPr>
          <w:b/>
          <w:lang w:eastAsia="en-US"/>
        </w:rPr>
        <w:t xml:space="preserve"> and Table 2</w:t>
      </w:r>
      <w:r>
        <w:rPr>
          <w:b/>
          <w:lang w:eastAsia="en-US"/>
        </w:rPr>
        <w:t xml:space="preserve"> as basis for determining the relaxation amount and for specifying the MU impact due to noise for the TT analysis.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p w14:paraId="4F721066" w14:textId="631A5331" w:rsidR="00F74627" w:rsidRPr="00902B44" w:rsidRDefault="00F74627" w:rsidP="00F74627">
      <w:pPr>
        <w:pStyle w:val="Listenabsatz"/>
        <w:numPr>
          <w:ilvl w:val="0"/>
          <w:numId w:val="4"/>
        </w:numPr>
        <w:rPr>
          <w:lang w:val="en-US"/>
        </w:rPr>
      </w:pPr>
      <w:r w:rsidRPr="00902B44">
        <w:rPr>
          <w:lang w:val="en-US"/>
        </w:rPr>
        <w:t>R5-198733, On the SNR for FR2 TRx test cases, 3GPP TSG RAN WG5 Meeting #85, November 2019</w:t>
      </w:r>
    </w:p>
    <w:p w14:paraId="63831B12" w14:textId="659D318B" w:rsidR="00F74627" w:rsidRPr="00902B44" w:rsidRDefault="00F74627" w:rsidP="00F74627">
      <w:pPr>
        <w:pStyle w:val="Listenabsatz"/>
        <w:numPr>
          <w:ilvl w:val="0"/>
          <w:numId w:val="4"/>
        </w:numPr>
        <w:spacing w:before="120"/>
        <w:rPr>
          <w:rFonts w:eastAsiaTheme="minorEastAsia"/>
          <w:lang w:val="en-US"/>
        </w:rPr>
      </w:pPr>
      <w:r w:rsidRPr="00902B44">
        <w:rPr>
          <w:rFonts w:eastAsiaTheme="minorEastAsia"/>
          <w:lang w:val="en-US"/>
        </w:rPr>
        <w:t xml:space="preserve">R5-199497, Proposal of noise impact for FR2 Transmitter Test Case, Anritsu, Keysight, Rohde &amp; Schwarz, </w:t>
      </w:r>
      <w:r w:rsidRPr="00902B44">
        <w:rPr>
          <w:lang w:val="en-US"/>
        </w:rPr>
        <w:t>3GPP TSG RAN WG5 Meeting #85, November 2019</w:t>
      </w:r>
    </w:p>
    <w:p w14:paraId="37B25F0D" w14:textId="6244CA26" w:rsidR="00F74627" w:rsidRPr="00902B44" w:rsidRDefault="00F74627" w:rsidP="00F74627">
      <w:pPr>
        <w:pStyle w:val="Listenabsatz"/>
        <w:numPr>
          <w:ilvl w:val="0"/>
          <w:numId w:val="4"/>
        </w:numPr>
        <w:spacing w:before="120"/>
        <w:rPr>
          <w:rFonts w:eastAsiaTheme="minorEastAsia"/>
          <w:lang w:val="en-US"/>
        </w:rPr>
      </w:pPr>
      <w:r w:rsidRPr="00902B44">
        <w:rPr>
          <w:rFonts w:eastAsiaTheme="minorEastAsia"/>
          <w:lang w:val="en-US"/>
        </w:rPr>
        <w:t xml:space="preserve">R5-199561, On testability issue for prioritized test cases, NTT </w:t>
      </w:r>
      <w:proofErr w:type="spellStart"/>
      <w:r w:rsidRPr="00902B44">
        <w:rPr>
          <w:rFonts w:eastAsiaTheme="minorEastAsia"/>
          <w:lang w:val="en-US"/>
        </w:rPr>
        <w:t>Docomo</w:t>
      </w:r>
      <w:proofErr w:type="spellEnd"/>
      <w:r w:rsidRPr="00902B44">
        <w:rPr>
          <w:rFonts w:eastAsiaTheme="minorEastAsia"/>
          <w:lang w:val="en-US"/>
        </w:rPr>
        <w:t xml:space="preserve">, </w:t>
      </w:r>
      <w:r w:rsidRPr="00902B44">
        <w:rPr>
          <w:lang w:val="en-US"/>
        </w:rPr>
        <w:t>3GPP TSG RAN WG5 Meeting #85, November 2019</w:t>
      </w:r>
    </w:p>
    <w:p w14:paraId="50F54393" w14:textId="6C9A49B2" w:rsidR="00F74627" w:rsidRPr="00902B44" w:rsidRDefault="00F74627" w:rsidP="00F74627">
      <w:pPr>
        <w:pStyle w:val="Listenabsatz"/>
        <w:numPr>
          <w:ilvl w:val="0"/>
          <w:numId w:val="4"/>
        </w:numPr>
        <w:spacing w:before="120"/>
        <w:rPr>
          <w:rFonts w:eastAsiaTheme="minorEastAsia"/>
          <w:lang w:val="en-US"/>
        </w:rPr>
      </w:pPr>
      <w:r w:rsidRPr="00902B44">
        <w:rPr>
          <w:rFonts w:eastAsiaTheme="minorEastAsia"/>
          <w:lang w:val="en-US"/>
        </w:rPr>
        <w:t xml:space="preserve">R5-198451, On the FR2 ACLR test metric, Anritsu, </w:t>
      </w:r>
      <w:r w:rsidRPr="00902B44">
        <w:rPr>
          <w:lang w:val="en-US"/>
        </w:rPr>
        <w:t>3GPP TSG RAN WG5 Meeting #85, November 2019</w:t>
      </w:r>
      <w:bookmarkEnd w:id="3"/>
      <w:bookmarkEnd w:id="4"/>
      <w:bookmarkEnd w:id="5"/>
      <w:bookmarkEnd w:id="6"/>
    </w:p>
    <w:p w14:paraId="70CB07B8" w14:textId="12AB465E" w:rsidR="00902B44" w:rsidRPr="00902B44" w:rsidRDefault="00902B44" w:rsidP="00902B44">
      <w:pPr>
        <w:pStyle w:val="Listenabsatz"/>
        <w:numPr>
          <w:ilvl w:val="0"/>
          <w:numId w:val="4"/>
        </w:numPr>
        <w:spacing w:before="120"/>
        <w:rPr>
          <w:rFonts w:eastAsiaTheme="minorEastAsia"/>
          <w:lang w:val="en-US"/>
        </w:rPr>
      </w:pPr>
      <w:r w:rsidRPr="00902B44">
        <w:rPr>
          <w:lang w:val="en-US"/>
        </w:rPr>
        <w:t xml:space="preserve">R5-200868, On the SNR for FR2 </w:t>
      </w:r>
      <w:proofErr w:type="spellStart"/>
      <w:r w:rsidRPr="00902B44">
        <w:rPr>
          <w:lang w:val="en-US"/>
        </w:rPr>
        <w:t>TRx</w:t>
      </w:r>
      <w:proofErr w:type="spellEnd"/>
      <w:r w:rsidRPr="00902B44">
        <w:rPr>
          <w:lang w:val="en-US"/>
        </w:rPr>
        <w:t xml:space="preserve"> test cases, </w:t>
      </w:r>
      <w:r w:rsidRPr="00902B44">
        <w:rPr>
          <w:rFonts w:eastAsiaTheme="minorEastAsia"/>
          <w:lang w:val="en-US"/>
        </w:rPr>
        <w:t xml:space="preserve">Rohde &amp; Schwarz, </w:t>
      </w:r>
      <w:r w:rsidRPr="00902B44">
        <w:rPr>
          <w:lang w:val="en-US"/>
        </w:rPr>
        <w:t>3GPP TSG RAN WG5 Meeting #8</w:t>
      </w:r>
      <w:r w:rsidRPr="00902B44">
        <w:rPr>
          <w:lang w:val="en-US"/>
        </w:rPr>
        <w:t>6-e, February 2020</w:t>
      </w:r>
    </w:p>
    <w:p w14:paraId="16852FFD" w14:textId="77777777" w:rsidR="00902B44" w:rsidRPr="00902B44" w:rsidRDefault="00902B44" w:rsidP="00902B44">
      <w:pPr>
        <w:pStyle w:val="Listenabsatz"/>
        <w:numPr>
          <w:ilvl w:val="0"/>
          <w:numId w:val="4"/>
        </w:numPr>
        <w:spacing w:before="120"/>
        <w:rPr>
          <w:rFonts w:eastAsiaTheme="minorEastAsia"/>
          <w:lang w:val="en-US"/>
        </w:rPr>
      </w:pPr>
      <w:r w:rsidRPr="00902B44">
        <w:rPr>
          <w:rFonts w:eastAsiaTheme="minorEastAsia"/>
          <w:lang w:val="en-US"/>
        </w:rPr>
        <w:t xml:space="preserve">R5-200873, FR2 Spurious MU: Noise Impact, Keysight Technologies UK Ltd, </w:t>
      </w:r>
      <w:r w:rsidRPr="00902B44">
        <w:rPr>
          <w:lang w:val="en-US"/>
        </w:rPr>
        <w:t>3GPP TSG RAN WG5 Meeting #86-e, February 2020</w:t>
      </w:r>
    </w:p>
    <w:p w14:paraId="760A146B" w14:textId="07896FFC" w:rsidR="00902B44" w:rsidRPr="00902B44" w:rsidRDefault="00902B44" w:rsidP="00902B44">
      <w:pPr>
        <w:pStyle w:val="Listenabsatz"/>
        <w:numPr>
          <w:ilvl w:val="0"/>
          <w:numId w:val="4"/>
        </w:numPr>
        <w:spacing w:before="120"/>
        <w:rPr>
          <w:rFonts w:eastAsiaTheme="minorEastAsia"/>
          <w:lang w:val="en-US"/>
        </w:rPr>
      </w:pPr>
      <w:r w:rsidRPr="00902B44">
        <w:rPr>
          <w:rFonts w:eastAsiaTheme="minorEastAsia"/>
          <w:lang w:val="en-US"/>
        </w:rPr>
        <w:t xml:space="preserve">R5-201163, Noise impact for FR2 </w:t>
      </w:r>
      <w:proofErr w:type="spellStart"/>
      <w:r w:rsidRPr="00902B44">
        <w:rPr>
          <w:rFonts w:eastAsiaTheme="minorEastAsia"/>
          <w:lang w:val="en-US"/>
        </w:rPr>
        <w:t>TRx</w:t>
      </w:r>
      <w:proofErr w:type="spellEnd"/>
      <w:r w:rsidRPr="00902B44">
        <w:rPr>
          <w:rFonts w:eastAsiaTheme="minorEastAsia"/>
          <w:lang w:val="en-US"/>
        </w:rPr>
        <w:t xml:space="preserve"> test cases, Anritsu, </w:t>
      </w:r>
      <w:r w:rsidRPr="00902B44">
        <w:rPr>
          <w:lang w:val="en-US"/>
        </w:rPr>
        <w:t>3GPP TSG RAN WG5 Meeting #86-e, February 2020</w:t>
      </w:r>
    </w:p>
    <w:sectPr w:rsidR="00902B44" w:rsidRPr="00902B44"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73261" w14:textId="77777777" w:rsidR="008A1C7E" w:rsidRDefault="008A1C7E" w:rsidP="00371D7D">
      <w:r>
        <w:separator/>
      </w:r>
    </w:p>
  </w:endnote>
  <w:endnote w:type="continuationSeparator" w:id="0">
    <w:p w14:paraId="7D84A26F" w14:textId="77777777" w:rsidR="008A1C7E" w:rsidRDefault="008A1C7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3F2689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F030D">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9CF02" w14:textId="77777777" w:rsidR="008A1C7E" w:rsidRDefault="008A1C7E" w:rsidP="00371D7D">
      <w:r>
        <w:separator/>
      </w:r>
    </w:p>
  </w:footnote>
  <w:footnote w:type="continuationSeparator" w:id="0">
    <w:p w14:paraId="044F566F" w14:textId="77777777" w:rsidR="008A1C7E" w:rsidRDefault="008A1C7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4178"/>
    <w:rsid w:val="0066196E"/>
    <w:rsid w:val="00661B09"/>
    <w:rsid w:val="00664147"/>
    <w:rsid w:val="00664F1A"/>
    <w:rsid w:val="00667A9C"/>
    <w:rsid w:val="00670CFC"/>
    <w:rsid w:val="0067274C"/>
    <w:rsid w:val="006731CE"/>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F030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8D676-3A37-410D-98B4-78236320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3637</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2020-02-12T08:39:00Z</dcterms:created>
  <dcterms:modified xsi:type="dcterms:W3CDTF">2020-05-09T08:15:00Z</dcterms:modified>
  <cp:category/>
</cp:coreProperties>
</file>